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ascii="宋体" w:hAnsi="宋体"/>
          <w:b/>
          <w:sz w:val="52"/>
          <w:szCs w:val="52"/>
          <w:highlight w:val="none"/>
        </w:rPr>
      </w:pPr>
    </w:p>
    <w:p>
      <w:pPr>
        <w:spacing w:line="800" w:lineRule="exact"/>
        <w:jc w:val="center"/>
        <w:rPr>
          <w:rFonts w:ascii="宋体" w:hAnsi="宋体"/>
          <w:b/>
          <w:sz w:val="52"/>
          <w:szCs w:val="52"/>
          <w:highlight w:val="none"/>
        </w:rPr>
      </w:pPr>
    </w:p>
    <w:p>
      <w:pPr>
        <w:pStyle w:val="14"/>
        <w:spacing w:line="0" w:lineRule="atLeast"/>
        <w:jc w:val="center"/>
        <w:rPr>
          <w:rFonts w:hAnsi="宋体"/>
          <w:b/>
          <w:sz w:val="36"/>
          <w:highlight w:val="none"/>
        </w:rPr>
      </w:pPr>
    </w:p>
    <w:p>
      <w:pPr>
        <w:pStyle w:val="14"/>
        <w:spacing w:line="0" w:lineRule="atLeast"/>
        <w:jc w:val="center"/>
        <w:rPr>
          <w:rFonts w:ascii="仿宋" w:hAnsi="仿宋" w:eastAsia="仿宋" w:cs="仿宋"/>
          <w:b/>
          <w:kern w:val="36"/>
          <w:sz w:val="44"/>
          <w:szCs w:val="44"/>
          <w:highlight w:val="none"/>
        </w:rPr>
      </w:pPr>
      <w:r>
        <w:rPr>
          <w:rFonts w:hint="eastAsia" w:ascii="仿宋" w:hAnsi="仿宋" w:eastAsia="仿宋" w:cs="仿宋"/>
          <w:b/>
          <w:kern w:val="36"/>
          <w:sz w:val="44"/>
          <w:szCs w:val="44"/>
          <w:highlight w:val="none"/>
        </w:rPr>
        <w:t>福建农林大学</w:t>
      </w:r>
      <w:r>
        <w:rPr>
          <w:rFonts w:hint="eastAsia" w:ascii="仿宋" w:hAnsi="仿宋" w:eastAsia="仿宋" w:cs="仿宋"/>
          <w:b/>
          <w:kern w:val="36"/>
          <w:sz w:val="44"/>
          <w:szCs w:val="44"/>
          <w:highlight w:val="none"/>
          <w:lang w:eastAsia="zh-CN"/>
        </w:rPr>
        <w:t>金山学院</w:t>
      </w:r>
      <w:r>
        <w:rPr>
          <w:rFonts w:hint="eastAsia" w:ascii="仿宋" w:hAnsi="仿宋" w:eastAsia="仿宋" w:cs="仿宋"/>
          <w:b/>
          <w:kern w:val="36"/>
          <w:sz w:val="44"/>
          <w:szCs w:val="44"/>
          <w:highlight w:val="none"/>
        </w:rPr>
        <w:t>网上竞价文件</w:t>
      </w:r>
    </w:p>
    <w:p>
      <w:pPr>
        <w:pStyle w:val="14"/>
        <w:spacing w:line="0" w:lineRule="atLeast"/>
        <w:jc w:val="center"/>
        <w:rPr>
          <w:rFonts w:ascii="仿宋" w:hAnsi="仿宋" w:eastAsia="仿宋" w:cs="仿宋"/>
          <w:b/>
          <w:kern w:val="36"/>
          <w:sz w:val="30"/>
          <w:szCs w:val="30"/>
          <w:highlight w:val="none"/>
        </w:rPr>
      </w:pPr>
    </w:p>
    <w:p>
      <w:pPr>
        <w:pStyle w:val="14"/>
        <w:spacing w:line="0" w:lineRule="atLeast"/>
        <w:jc w:val="center"/>
        <w:rPr>
          <w:rFonts w:hAnsi="宋体"/>
          <w:b/>
          <w:sz w:val="36"/>
          <w:highlight w:val="none"/>
        </w:rPr>
      </w:pPr>
    </w:p>
    <w:p>
      <w:pPr>
        <w:pStyle w:val="14"/>
        <w:spacing w:line="400" w:lineRule="exact"/>
        <w:rPr>
          <w:rFonts w:hAnsi="宋体"/>
          <w:b/>
          <w:sz w:val="36"/>
          <w:highlight w:val="none"/>
        </w:rPr>
      </w:pPr>
    </w:p>
    <w:p>
      <w:pPr>
        <w:pStyle w:val="14"/>
        <w:spacing w:line="400" w:lineRule="exact"/>
        <w:rPr>
          <w:rFonts w:hAnsi="宋体"/>
          <w:b/>
          <w:sz w:val="36"/>
          <w:highlight w:val="none"/>
        </w:rPr>
      </w:pPr>
    </w:p>
    <w:p>
      <w:pPr>
        <w:tabs>
          <w:tab w:val="left" w:pos="1448"/>
        </w:tabs>
        <w:spacing w:line="276" w:lineRule="auto"/>
        <w:rPr>
          <w:rFonts w:hint="eastAsia" w:hAnsi="宋体" w:eastAsia="宋体" w:cs="宋体"/>
          <w:b/>
          <w:sz w:val="32"/>
          <w:szCs w:val="32"/>
          <w:highlight w:val="none"/>
          <w:lang w:eastAsia="zh-CN" w:bidi="ar"/>
        </w:rPr>
      </w:pPr>
      <w:r>
        <w:rPr>
          <w:rFonts w:hint="eastAsia" w:ascii="宋体" w:hAnsi="宋体" w:eastAsia="宋体" w:cs="Times New Roman"/>
          <w:b/>
          <w:bCs w:val="0"/>
          <w:kern w:val="2"/>
          <w:sz w:val="32"/>
          <w:szCs w:val="32"/>
          <w:highlight w:val="none"/>
          <w:lang w:val="en-US" w:eastAsia="zh-CN" w:bidi="ar"/>
        </w:rPr>
        <w:t>项目编号：</w:t>
      </w:r>
      <w:bookmarkStart w:id="0" w:name="OLE_LINK59"/>
      <w:bookmarkStart w:id="1" w:name="OLE_LINK58"/>
      <w:bookmarkStart w:id="2" w:name="OLE_LINK110"/>
      <w:bookmarkStart w:id="3" w:name="OLE_LINK24"/>
      <w:bookmarkStart w:id="4" w:name="OLE_LINK38"/>
      <w:bookmarkStart w:id="5" w:name="OLE_LINK28"/>
      <w:bookmarkStart w:id="6" w:name="OLE_LINK134"/>
      <w:bookmarkStart w:id="7" w:name="OLE_LINK37"/>
      <w:bookmarkStart w:id="8" w:name="OLE_LINK26"/>
      <w:r>
        <w:rPr>
          <w:rFonts w:hint="eastAsia" w:hAnsi="宋体" w:cs="宋体"/>
          <w:b/>
          <w:sz w:val="32"/>
          <w:szCs w:val="32"/>
          <w:highlight w:val="none"/>
          <w:lang w:bidi="ar"/>
        </w:rPr>
        <w:t>FJJF2026SZ00</w:t>
      </w:r>
      <w:bookmarkEnd w:id="0"/>
      <w:bookmarkEnd w:id="1"/>
      <w:bookmarkEnd w:id="2"/>
      <w:r>
        <w:rPr>
          <w:rFonts w:hint="eastAsia" w:hAnsi="宋体" w:cs="宋体"/>
          <w:b/>
          <w:sz w:val="32"/>
          <w:szCs w:val="32"/>
          <w:highlight w:val="none"/>
          <w:lang w:val="en-US" w:eastAsia="zh-CN" w:bidi="ar"/>
        </w:rPr>
        <w:t>5</w:t>
      </w:r>
    </w:p>
    <w:bookmarkEnd w:id="3"/>
    <w:bookmarkEnd w:id="4"/>
    <w:bookmarkEnd w:id="5"/>
    <w:bookmarkEnd w:id="6"/>
    <w:bookmarkEnd w:id="7"/>
    <w:bookmarkEnd w:id="8"/>
    <w:p>
      <w:pPr>
        <w:tabs>
          <w:tab w:val="left" w:pos="1448"/>
        </w:tabs>
        <w:spacing w:line="276" w:lineRule="auto"/>
        <w:ind w:left="1606" w:hanging="1606" w:hangingChars="500"/>
        <w:rPr>
          <w:rFonts w:hint="eastAsia" w:hAnsi="宋体" w:cs="宋体"/>
          <w:b/>
          <w:sz w:val="32"/>
          <w:szCs w:val="32"/>
          <w:highlight w:val="none"/>
          <w:lang w:bidi="ar"/>
        </w:rPr>
      </w:pPr>
      <w:r>
        <w:rPr>
          <w:rFonts w:hint="eastAsia" w:ascii="宋体" w:hAnsi="宋体" w:eastAsia="宋体" w:cs="Times New Roman"/>
          <w:b/>
          <w:bCs w:val="0"/>
          <w:kern w:val="2"/>
          <w:sz w:val="32"/>
          <w:szCs w:val="32"/>
          <w:highlight w:val="none"/>
          <w:lang w:val="en-US" w:eastAsia="zh-CN" w:bidi="ar"/>
        </w:rPr>
        <w:t>项目名称：</w:t>
      </w:r>
      <w:bookmarkStart w:id="9" w:name="OLE_LINK2"/>
      <w:bookmarkStart w:id="10" w:name="OLE_LINK62"/>
      <w:bookmarkStart w:id="11" w:name="OLE_LINK111"/>
      <w:r>
        <w:rPr>
          <w:rFonts w:hint="eastAsia" w:hAnsi="宋体" w:cs="宋体"/>
          <w:b/>
          <w:sz w:val="32"/>
          <w:szCs w:val="32"/>
          <w:highlight w:val="none"/>
          <w:lang w:bidi="ar"/>
        </w:rPr>
        <w:t>福建农林大学</w:t>
      </w:r>
      <w:r>
        <w:rPr>
          <w:rFonts w:hint="eastAsia" w:hAnsi="宋体" w:cs="宋体"/>
          <w:b/>
          <w:sz w:val="32"/>
          <w:szCs w:val="32"/>
          <w:highlight w:val="none"/>
          <w:lang w:eastAsia="zh-CN" w:bidi="ar"/>
        </w:rPr>
        <w:t>金山学院</w:t>
      </w:r>
      <w:r>
        <w:rPr>
          <w:rFonts w:hint="eastAsia" w:hAnsi="宋体" w:cs="宋体"/>
          <w:b/>
          <w:sz w:val="32"/>
          <w:szCs w:val="32"/>
          <w:highlight w:val="none"/>
          <w:lang w:bidi="ar"/>
        </w:rPr>
        <w:t>2026届毕业设计作品展服务</w:t>
      </w:r>
      <w:bookmarkEnd w:id="9"/>
    </w:p>
    <w:bookmarkEnd w:id="10"/>
    <w:bookmarkEnd w:id="11"/>
    <w:p>
      <w:pPr>
        <w:pStyle w:val="20"/>
        <w:keepNext w:val="0"/>
        <w:keepLines w:val="0"/>
        <w:widowControl w:val="0"/>
        <w:suppressLineNumbers w:val="0"/>
        <w:spacing w:before="0" w:beforeAutospacing="0" w:after="0" w:afterAutospacing="0" w:line="640" w:lineRule="exact"/>
        <w:ind w:left="0" w:right="0"/>
        <w:jc w:val="both"/>
        <w:rPr>
          <w:rFonts w:hAnsi="宋体"/>
          <w:b/>
          <w:bCs w:val="0"/>
          <w:sz w:val="32"/>
          <w:szCs w:val="32"/>
          <w:highlight w:val="none"/>
          <w:lang w:val="en-US"/>
        </w:rPr>
      </w:pPr>
      <w:r>
        <w:rPr>
          <w:rFonts w:hint="eastAsia" w:ascii="宋体" w:hAnsi="宋体" w:eastAsia="宋体" w:cs="Times New Roman"/>
          <w:b/>
          <w:bCs w:val="0"/>
          <w:kern w:val="2"/>
          <w:sz w:val="32"/>
          <w:szCs w:val="32"/>
          <w:highlight w:val="none"/>
          <w:lang w:val="en-US" w:eastAsia="zh-CN" w:bidi="ar"/>
        </w:rPr>
        <w:t>采购人：</w:t>
      </w:r>
      <w:r>
        <w:rPr>
          <w:rFonts w:hint="eastAsia" w:hAnsi="宋体" w:cs="宋体"/>
          <w:b/>
          <w:sz w:val="32"/>
          <w:szCs w:val="32"/>
          <w:highlight w:val="none"/>
          <w:lang w:bidi="ar"/>
        </w:rPr>
        <w:t>福建农林大学金山学院</w:t>
      </w:r>
      <w:r>
        <w:rPr>
          <w:rFonts w:hint="eastAsia" w:ascii="宋体" w:hAnsi="宋体" w:eastAsia="宋体" w:cs="Times New Roman"/>
          <w:b/>
          <w:bCs w:val="0"/>
          <w:kern w:val="2"/>
          <w:sz w:val="32"/>
          <w:szCs w:val="32"/>
          <w:highlight w:val="none"/>
          <w:lang w:val="en-US" w:eastAsia="zh-CN" w:bidi="ar"/>
        </w:rPr>
        <w:t xml:space="preserve">  </w:t>
      </w:r>
    </w:p>
    <w:p>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b/>
          <w:bCs w:val="0"/>
          <w:sz w:val="48"/>
          <w:szCs w:val="20"/>
          <w:highlight w:val="none"/>
          <w:lang w:val="en-US"/>
        </w:rPr>
      </w:pPr>
    </w:p>
    <w:p>
      <w:pPr>
        <w:keepNext w:val="0"/>
        <w:keepLines w:val="0"/>
        <w:widowControl w:val="0"/>
        <w:suppressLineNumbers w:val="0"/>
        <w:spacing w:before="0" w:beforeAutospacing="0" w:after="0" w:afterAutospacing="0" w:line="500" w:lineRule="exact"/>
        <w:ind w:left="0" w:right="0"/>
        <w:jc w:val="right"/>
        <w:rPr>
          <w:rFonts w:hint="eastAsia" w:ascii="宋体" w:hAnsi="宋体" w:eastAsia="宋体" w:cs="宋体"/>
          <w:b/>
          <w:bCs w:val="0"/>
          <w:sz w:val="48"/>
          <w:szCs w:val="20"/>
          <w:highlight w:val="none"/>
          <w:lang w:val="en-US"/>
        </w:rPr>
      </w:pPr>
    </w:p>
    <w:p>
      <w:pPr>
        <w:pStyle w:val="2"/>
        <w:rPr>
          <w:rFonts w:hint="eastAsia" w:ascii="宋体" w:hAnsi="宋体" w:eastAsia="宋体" w:cs="宋体"/>
          <w:b/>
          <w:bCs w:val="0"/>
          <w:sz w:val="48"/>
          <w:szCs w:val="20"/>
          <w:highlight w:val="none"/>
          <w:lang w:val="en-US"/>
        </w:rPr>
      </w:pPr>
    </w:p>
    <w:p>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b/>
          <w:bCs w:val="0"/>
          <w:kern w:val="2"/>
          <w:sz w:val="32"/>
          <w:szCs w:val="32"/>
          <w:highlight w:val="none"/>
          <w:lang w:val="en-US" w:eastAsia="zh-CN" w:bidi="ar"/>
        </w:rPr>
      </w:pPr>
    </w:p>
    <w:p>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b/>
          <w:bCs w:val="0"/>
          <w:sz w:val="32"/>
          <w:szCs w:val="32"/>
          <w:highlight w:val="none"/>
          <w:lang w:val="en-US"/>
        </w:rPr>
      </w:pPr>
      <w:r>
        <w:rPr>
          <w:rFonts w:hint="eastAsia" w:ascii="宋体" w:hAnsi="宋体" w:eastAsia="宋体" w:cs="宋体"/>
          <w:b/>
          <w:bCs w:val="0"/>
          <w:kern w:val="2"/>
          <w:sz w:val="32"/>
          <w:szCs w:val="32"/>
          <w:highlight w:val="none"/>
          <w:lang w:val="en-US" w:eastAsia="zh-CN" w:bidi="ar"/>
        </w:rPr>
        <w:t>福建省金丰招标代理有限公司</w:t>
      </w:r>
    </w:p>
    <w:p>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b/>
          <w:bCs w:val="0"/>
          <w:sz w:val="32"/>
          <w:szCs w:val="32"/>
          <w:highlight w:val="none"/>
          <w:lang w:val="en-US"/>
        </w:rPr>
      </w:pPr>
      <w:r>
        <w:rPr>
          <w:rFonts w:hint="eastAsia" w:ascii="宋体" w:hAnsi="宋体" w:eastAsia="宋体" w:cs="宋体"/>
          <w:b/>
          <w:bCs w:val="0"/>
          <w:kern w:val="2"/>
          <w:sz w:val="32"/>
          <w:szCs w:val="32"/>
          <w:highlight w:val="none"/>
          <w:lang w:val="en-US" w:eastAsia="zh-CN" w:bidi="ar"/>
        </w:rPr>
        <w:t>二〇二</w:t>
      </w:r>
      <w:r>
        <w:rPr>
          <w:rFonts w:hint="eastAsia" w:ascii="宋体" w:hAnsi="宋体" w:cs="宋体"/>
          <w:b/>
          <w:bCs w:val="0"/>
          <w:kern w:val="2"/>
          <w:sz w:val="32"/>
          <w:szCs w:val="32"/>
          <w:highlight w:val="none"/>
          <w:lang w:val="en-US" w:eastAsia="zh-CN" w:bidi="ar"/>
        </w:rPr>
        <w:t>六</w:t>
      </w:r>
      <w:r>
        <w:rPr>
          <w:rFonts w:hint="eastAsia" w:ascii="宋体" w:hAnsi="宋体" w:eastAsia="宋体" w:cs="宋体"/>
          <w:b/>
          <w:bCs w:val="0"/>
          <w:kern w:val="2"/>
          <w:sz w:val="32"/>
          <w:szCs w:val="32"/>
          <w:highlight w:val="none"/>
          <w:lang w:val="en-US" w:eastAsia="zh-CN" w:bidi="ar"/>
        </w:rPr>
        <w:t>年</w:t>
      </w:r>
      <w:r>
        <w:rPr>
          <w:rFonts w:hint="eastAsia" w:ascii="宋体" w:hAnsi="宋体" w:cs="宋体"/>
          <w:b/>
          <w:bCs w:val="0"/>
          <w:kern w:val="2"/>
          <w:sz w:val="32"/>
          <w:szCs w:val="32"/>
          <w:highlight w:val="none"/>
          <w:lang w:val="en-US" w:eastAsia="zh-CN" w:bidi="ar"/>
        </w:rPr>
        <w:t>四</w:t>
      </w:r>
      <w:r>
        <w:rPr>
          <w:rFonts w:hint="eastAsia" w:ascii="宋体" w:hAnsi="宋体" w:eastAsia="宋体" w:cs="宋体"/>
          <w:b/>
          <w:bCs w:val="0"/>
          <w:kern w:val="2"/>
          <w:sz w:val="32"/>
          <w:szCs w:val="32"/>
          <w:highlight w:val="none"/>
          <w:lang w:val="en-US" w:eastAsia="zh-CN" w:bidi="ar"/>
        </w:rPr>
        <w:t>月</w:t>
      </w:r>
    </w:p>
    <w:p>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b/>
          <w:bCs w:val="0"/>
          <w:sz w:val="48"/>
          <w:szCs w:val="20"/>
          <w:highlight w:val="none"/>
          <w:u w:val="single"/>
          <w:lang w:val="en-US"/>
        </w:rPr>
      </w:pPr>
    </w:p>
    <w:p>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highlight w:val="none"/>
          <w:lang w:val="en-US"/>
        </w:rPr>
      </w:pPr>
      <w:r>
        <w:rPr>
          <w:rFonts w:hint="eastAsia" w:ascii="宋体" w:hAnsi="宋体" w:eastAsia="宋体" w:cs="宋体"/>
          <w:b/>
          <w:bCs w:val="0"/>
          <w:kern w:val="2"/>
          <w:sz w:val="21"/>
          <w:szCs w:val="20"/>
          <w:highlight w:val="none"/>
          <w:lang w:val="en-US" w:eastAsia="zh-CN" w:bidi="ar"/>
        </w:rPr>
        <w:t>地    址：福州市六一北路92号实发大厦</w:t>
      </w:r>
      <w:r>
        <w:rPr>
          <w:rFonts w:hint="eastAsia" w:ascii="宋体" w:hAnsi="宋体" w:cs="宋体"/>
          <w:b/>
          <w:bCs w:val="0"/>
          <w:kern w:val="2"/>
          <w:sz w:val="21"/>
          <w:szCs w:val="20"/>
          <w:highlight w:val="none"/>
          <w:lang w:val="en-US" w:eastAsia="zh-CN" w:bidi="ar"/>
        </w:rPr>
        <w:t>（汇龙大厦）</w:t>
      </w:r>
      <w:r>
        <w:rPr>
          <w:rFonts w:hint="eastAsia" w:ascii="宋体" w:hAnsi="宋体" w:eastAsia="宋体" w:cs="宋体"/>
          <w:b/>
          <w:bCs w:val="0"/>
          <w:kern w:val="2"/>
          <w:sz w:val="21"/>
          <w:szCs w:val="20"/>
          <w:highlight w:val="none"/>
          <w:lang w:val="en-US" w:eastAsia="zh-CN" w:bidi="ar"/>
        </w:rPr>
        <w:t>15楼</w:t>
      </w:r>
    </w:p>
    <w:p>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b/>
          <w:szCs w:val="28"/>
          <w:highlight w:val="none"/>
          <w:lang w:val="zh-CN" w:eastAsia="zh-CN"/>
        </w:rPr>
      </w:pPr>
      <w:r>
        <w:rPr>
          <w:rFonts w:hint="eastAsia" w:ascii="宋体" w:hAnsi="宋体" w:eastAsia="宋体" w:cs="宋体"/>
          <w:b/>
          <w:bCs w:val="0"/>
          <w:kern w:val="2"/>
          <w:sz w:val="21"/>
          <w:szCs w:val="20"/>
          <w:highlight w:val="none"/>
          <w:lang w:val="en-US" w:eastAsia="zh-CN" w:bidi="ar"/>
        </w:rPr>
        <w:t>电    话：0591-87580399</w:t>
      </w:r>
    </w:p>
    <w:p>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b/>
          <w:bCs w:val="0"/>
          <w:highlight w:val="none"/>
          <w:lang w:val="en-US"/>
        </w:rPr>
      </w:pPr>
      <w:r>
        <w:rPr>
          <w:rFonts w:hint="eastAsia" w:ascii="宋体" w:hAnsi="宋体" w:eastAsia="宋体" w:cs="宋体"/>
          <w:b/>
          <w:bCs w:val="0"/>
          <w:kern w:val="2"/>
          <w:sz w:val="21"/>
          <w:szCs w:val="20"/>
          <w:highlight w:val="none"/>
          <w:lang w:val="en-US" w:eastAsia="zh-CN" w:bidi="ar"/>
        </w:rPr>
        <w:t>邮    编：350013</w:t>
      </w:r>
    </w:p>
    <w:p>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b/>
          <w:bCs w:val="0"/>
          <w:highlight w:val="none"/>
          <w:lang w:val="en-US"/>
        </w:rPr>
      </w:pPr>
      <w:r>
        <w:rPr>
          <w:rFonts w:hint="eastAsia" w:ascii="宋体" w:hAnsi="宋体" w:eastAsia="宋体" w:cs="宋体"/>
          <w:b/>
          <w:bCs w:val="0"/>
          <w:kern w:val="2"/>
          <w:sz w:val="21"/>
          <w:szCs w:val="20"/>
          <w:highlight w:val="none"/>
          <w:lang w:val="en-US" w:eastAsia="zh-CN" w:bidi="ar"/>
        </w:rPr>
        <w:t xml:space="preserve">传    真：0591-87582611             </w:t>
      </w: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b/>
          <w:bCs w:val="0"/>
          <w:highlight w:val="none"/>
          <w:lang w:val="en-US"/>
        </w:rPr>
      </w:pPr>
      <w:r>
        <w:rPr>
          <w:rFonts w:hint="eastAsia" w:ascii="宋体" w:hAnsi="宋体" w:eastAsia="宋体" w:cs="宋体"/>
          <w:b/>
          <w:bCs w:val="0"/>
          <w:kern w:val="2"/>
          <w:sz w:val="21"/>
          <w:szCs w:val="20"/>
          <w:highlight w:val="none"/>
          <w:lang w:val="en-US" w:eastAsia="zh-CN" w:bidi="ar"/>
        </w:rPr>
        <w:t>网    址：Http: //www.fjjfjt.com</w:t>
      </w: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b/>
          <w:bCs w:val="0"/>
          <w:highlight w:val="none"/>
          <w:lang w:val="en-US"/>
        </w:rPr>
      </w:pP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b/>
          <w:bCs w:val="0"/>
          <w:highlight w:val="none"/>
          <w:lang w:val="en-US"/>
        </w:rPr>
      </w:pPr>
    </w:p>
    <w:p>
      <w:pPr>
        <w:ind w:firstLine="281" w:firstLineChars="100"/>
        <w:jc w:val="center"/>
        <w:rPr>
          <w:rFonts w:ascii="宋体" w:hAnsi="宋体"/>
          <w:b/>
          <w:sz w:val="28"/>
          <w:szCs w:val="28"/>
          <w:highlight w:val="none"/>
        </w:rPr>
      </w:pPr>
    </w:p>
    <w:p>
      <w:pPr>
        <w:ind w:firstLine="281" w:firstLineChars="100"/>
        <w:jc w:val="center"/>
        <w:rPr>
          <w:rFonts w:ascii="宋体" w:hAnsi="宋体"/>
          <w:b/>
          <w:sz w:val="28"/>
          <w:szCs w:val="28"/>
          <w:highlight w:val="none"/>
        </w:rPr>
      </w:pPr>
    </w:p>
    <w:p>
      <w:pPr>
        <w:ind w:firstLine="281" w:firstLineChars="100"/>
        <w:jc w:val="center"/>
        <w:rPr>
          <w:rFonts w:ascii="宋体" w:hAnsi="宋体"/>
          <w:b/>
          <w:sz w:val="28"/>
          <w:szCs w:val="28"/>
          <w:highlight w:val="none"/>
        </w:rPr>
      </w:pPr>
    </w:p>
    <w:p>
      <w:pPr>
        <w:ind w:firstLine="281" w:firstLineChars="100"/>
        <w:jc w:val="center"/>
        <w:rPr>
          <w:rFonts w:ascii="宋体" w:hAnsi="宋体"/>
          <w:b/>
          <w:sz w:val="28"/>
          <w:szCs w:val="28"/>
          <w:highlight w:val="none"/>
        </w:rPr>
      </w:pPr>
      <w:r>
        <w:rPr>
          <w:rFonts w:ascii="宋体" w:hAnsi="宋体"/>
          <w:b/>
          <w:sz w:val="28"/>
          <w:szCs w:val="28"/>
          <w:highlight w:val="none"/>
        </w:rPr>
        <w:t>第一章</w:t>
      </w:r>
      <w:r>
        <w:rPr>
          <w:rFonts w:hint="eastAsia" w:ascii="宋体" w:hAnsi="宋体"/>
          <w:b/>
          <w:sz w:val="28"/>
          <w:szCs w:val="28"/>
          <w:highlight w:val="none"/>
        </w:rPr>
        <w:t xml:space="preserve">  网上竞价邀请函</w:t>
      </w:r>
    </w:p>
    <w:p>
      <w:pPr>
        <w:keepNext w:val="0"/>
        <w:keepLines w:val="0"/>
        <w:pageBreakBefore w:val="0"/>
        <w:kinsoku/>
        <w:wordWrap/>
        <w:topLinePunct w:val="0"/>
        <w:bidi w:val="0"/>
        <w:snapToGrid/>
        <w:spacing w:line="420" w:lineRule="exact"/>
        <w:ind w:firstLine="480" w:firstLineChars="200"/>
        <w:rPr>
          <w:rFonts w:ascii="宋体" w:hAnsi="宋体"/>
          <w:sz w:val="24"/>
          <w:szCs w:val="24"/>
          <w:highlight w:val="none"/>
        </w:rPr>
      </w:pPr>
      <w:r>
        <w:rPr>
          <w:rFonts w:hint="eastAsia" w:ascii="宋体" w:hAnsi="宋体" w:eastAsia="宋体" w:cs="Times New Roman"/>
          <w:kern w:val="2"/>
          <w:sz w:val="24"/>
          <w:szCs w:val="24"/>
          <w:highlight w:val="none"/>
          <w:lang w:val="en-US" w:eastAsia="zh-CN" w:bidi="ar"/>
        </w:rPr>
        <w:t>福建省金丰招标代理有限公司</w:t>
      </w:r>
      <w:r>
        <w:rPr>
          <w:rFonts w:hint="eastAsia" w:ascii="宋体" w:hAnsi="宋体"/>
          <w:sz w:val="24"/>
          <w:szCs w:val="24"/>
          <w:highlight w:val="none"/>
        </w:rPr>
        <w:t>现邀请合格的供应商对以下采购项目进行网上竞价。</w:t>
      </w:r>
    </w:p>
    <w:p>
      <w:pPr>
        <w:keepNext w:val="0"/>
        <w:keepLines w:val="0"/>
        <w:pageBreakBefore w:val="0"/>
        <w:kinsoku/>
        <w:wordWrap/>
        <w:topLinePunct w:val="0"/>
        <w:bidi w:val="0"/>
        <w:snapToGrid/>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1、项目编号：FJJF2026SZ00</w:t>
      </w:r>
      <w:r>
        <w:rPr>
          <w:rFonts w:hint="eastAsia" w:ascii="宋体" w:hAnsi="宋体"/>
          <w:sz w:val="24"/>
          <w:szCs w:val="24"/>
          <w:highlight w:val="none"/>
          <w:lang w:val="en-US" w:eastAsia="zh-CN"/>
        </w:rPr>
        <w:t>5</w:t>
      </w:r>
    </w:p>
    <w:p>
      <w:pPr>
        <w:keepNext w:val="0"/>
        <w:keepLines w:val="0"/>
        <w:pageBreakBefore w:val="0"/>
        <w:kinsoku/>
        <w:wordWrap/>
        <w:topLinePunct w:val="0"/>
        <w:bidi w:val="0"/>
        <w:snapToGrid/>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2、项目名称：福建农林大学</w:t>
      </w:r>
      <w:r>
        <w:rPr>
          <w:rFonts w:hint="eastAsia" w:ascii="宋体" w:hAnsi="宋体"/>
          <w:sz w:val="24"/>
          <w:szCs w:val="24"/>
          <w:highlight w:val="none"/>
          <w:lang w:eastAsia="zh-CN"/>
        </w:rPr>
        <w:t>金山学院</w:t>
      </w:r>
      <w:r>
        <w:rPr>
          <w:rFonts w:hint="eastAsia" w:ascii="宋体" w:hAnsi="宋体"/>
          <w:sz w:val="24"/>
          <w:szCs w:val="24"/>
          <w:highlight w:val="none"/>
        </w:rPr>
        <w:t>2026届毕业设计作品展服务</w:t>
      </w:r>
    </w:p>
    <w:p>
      <w:pPr>
        <w:keepNext w:val="0"/>
        <w:keepLines w:val="0"/>
        <w:pageBreakBefore w:val="0"/>
        <w:kinsoku/>
        <w:wordWrap/>
        <w:topLinePunct w:val="0"/>
        <w:bidi w:val="0"/>
        <w:snapToGrid/>
        <w:spacing w:line="420" w:lineRule="exact"/>
        <w:ind w:firstLine="480"/>
        <w:rPr>
          <w:rFonts w:ascii="宋体" w:hAnsi="宋体"/>
          <w:sz w:val="24"/>
          <w:szCs w:val="24"/>
          <w:highlight w:val="none"/>
        </w:rPr>
      </w:pPr>
      <w:r>
        <w:rPr>
          <w:rFonts w:hint="eastAsia" w:ascii="宋体" w:hAnsi="宋体"/>
          <w:sz w:val="24"/>
          <w:szCs w:val="24"/>
          <w:highlight w:val="none"/>
        </w:rPr>
        <w:t xml:space="preserve">3、竞价采购标的名称、数量及技术参数要求等详见“竞价采购说明一览表”。 </w:t>
      </w:r>
    </w:p>
    <w:p>
      <w:pPr>
        <w:keepNext w:val="0"/>
        <w:keepLines w:val="0"/>
        <w:pageBreakBefore w:val="0"/>
        <w:kinsoku/>
        <w:wordWrap/>
        <w:topLinePunct w:val="0"/>
        <w:bidi w:val="0"/>
        <w:snapToGrid/>
        <w:spacing w:line="420" w:lineRule="exact"/>
        <w:ind w:firstLine="480"/>
        <w:rPr>
          <w:rFonts w:ascii="宋体" w:hAnsi="宋体"/>
          <w:sz w:val="24"/>
          <w:szCs w:val="24"/>
          <w:highlight w:val="none"/>
        </w:rPr>
      </w:pPr>
      <w:r>
        <w:rPr>
          <w:rFonts w:hint="eastAsia" w:ascii="宋体" w:hAnsi="宋体"/>
          <w:sz w:val="24"/>
          <w:szCs w:val="24"/>
          <w:highlight w:val="none"/>
        </w:rPr>
        <w:t>4、合同包总数：1</w:t>
      </w:r>
    </w:p>
    <w:p>
      <w:pPr>
        <w:keepNext w:val="0"/>
        <w:keepLines w:val="0"/>
        <w:pageBreakBefore w:val="0"/>
        <w:kinsoku/>
        <w:wordWrap/>
        <w:topLinePunct w:val="0"/>
        <w:bidi w:val="0"/>
        <w:snapToGrid/>
        <w:spacing w:line="420" w:lineRule="exact"/>
        <w:ind w:firstLine="480"/>
        <w:rPr>
          <w:rFonts w:ascii="宋体" w:hAnsi="宋体"/>
          <w:sz w:val="24"/>
          <w:szCs w:val="24"/>
          <w:highlight w:val="yellow"/>
        </w:rPr>
      </w:pPr>
      <w:r>
        <w:rPr>
          <w:rFonts w:hint="eastAsia" w:ascii="宋体" w:hAnsi="宋体"/>
          <w:sz w:val="24"/>
          <w:szCs w:val="24"/>
          <w:highlight w:val="none"/>
        </w:rPr>
        <w:t>5、公告起始</w:t>
      </w:r>
      <w:r>
        <w:rPr>
          <w:rFonts w:hint="eastAsia" w:ascii="宋体" w:hAnsi="宋体"/>
          <w:sz w:val="24"/>
          <w:szCs w:val="24"/>
          <w:highlight w:val="yellow"/>
        </w:rPr>
        <w:t>时间：</w:t>
      </w:r>
      <w:r>
        <w:rPr>
          <w:rFonts w:hint="eastAsia" w:ascii="宋体" w:hAnsi="宋体"/>
          <w:sz w:val="24"/>
          <w:szCs w:val="24"/>
          <w:highlight w:val="yellow"/>
          <w:u w:val="single"/>
        </w:rPr>
        <w:t>202</w:t>
      </w:r>
      <w:r>
        <w:rPr>
          <w:rFonts w:hint="eastAsia" w:ascii="宋体" w:hAnsi="宋体"/>
          <w:sz w:val="24"/>
          <w:szCs w:val="24"/>
          <w:highlight w:val="yellow"/>
          <w:u w:val="single"/>
          <w:lang w:val="en-US" w:eastAsia="zh-CN"/>
        </w:rPr>
        <w:t>6</w:t>
      </w:r>
      <w:r>
        <w:rPr>
          <w:rFonts w:hint="eastAsia" w:ascii="宋体" w:hAnsi="宋体"/>
          <w:sz w:val="24"/>
          <w:szCs w:val="24"/>
          <w:highlight w:val="yellow"/>
          <w:u w:val="single"/>
        </w:rPr>
        <w:t>年</w:t>
      </w:r>
      <w:r>
        <w:rPr>
          <w:rFonts w:hint="eastAsia" w:ascii="宋体" w:hAnsi="宋体"/>
          <w:sz w:val="24"/>
          <w:szCs w:val="24"/>
          <w:highlight w:val="yellow"/>
          <w:u w:val="single"/>
          <w:lang w:val="en-US" w:eastAsia="zh-CN"/>
        </w:rPr>
        <w:t>04</w:t>
      </w:r>
      <w:r>
        <w:rPr>
          <w:rFonts w:hint="eastAsia" w:ascii="宋体" w:hAnsi="宋体"/>
          <w:sz w:val="24"/>
          <w:szCs w:val="24"/>
          <w:highlight w:val="yellow"/>
          <w:u w:val="single"/>
        </w:rPr>
        <w:t>月</w:t>
      </w:r>
      <w:r>
        <w:rPr>
          <w:rFonts w:hint="eastAsia" w:ascii="宋体" w:hAnsi="宋体"/>
          <w:sz w:val="24"/>
          <w:szCs w:val="24"/>
          <w:highlight w:val="yellow"/>
          <w:u w:val="single"/>
          <w:lang w:val="en-US" w:eastAsia="zh-CN"/>
        </w:rPr>
        <w:t>27</w:t>
      </w:r>
      <w:r>
        <w:rPr>
          <w:rFonts w:hint="eastAsia" w:ascii="宋体" w:hAnsi="宋体"/>
          <w:sz w:val="24"/>
          <w:szCs w:val="24"/>
          <w:highlight w:val="yellow"/>
          <w:u w:val="single"/>
        </w:rPr>
        <w:t>日</w:t>
      </w:r>
    </w:p>
    <w:p>
      <w:pPr>
        <w:keepNext w:val="0"/>
        <w:keepLines w:val="0"/>
        <w:pageBreakBefore w:val="0"/>
        <w:kinsoku/>
        <w:wordWrap/>
        <w:topLinePunct w:val="0"/>
        <w:bidi w:val="0"/>
        <w:snapToGrid/>
        <w:spacing w:line="420" w:lineRule="exact"/>
        <w:rPr>
          <w:rFonts w:ascii="宋体" w:hAnsi="宋体"/>
          <w:sz w:val="24"/>
          <w:szCs w:val="24"/>
          <w:highlight w:val="yellow"/>
        </w:rPr>
      </w:pPr>
      <w:r>
        <w:rPr>
          <w:rFonts w:hint="eastAsia" w:ascii="宋体" w:hAnsi="宋体"/>
          <w:sz w:val="24"/>
          <w:szCs w:val="24"/>
          <w:highlight w:val="yellow"/>
        </w:rPr>
        <w:t xml:space="preserve">    6、报名起始时间：</w:t>
      </w:r>
      <w:r>
        <w:rPr>
          <w:rFonts w:hint="eastAsia" w:ascii="宋体" w:hAnsi="宋体"/>
          <w:sz w:val="24"/>
          <w:szCs w:val="24"/>
          <w:highlight w:val="yellow"/>
          <w:u w:val="single"/>
        </w:rPr>
        <w:t>202</w:t>
      </w:r>
      <w:r>
        <w:rPr>
          <w:rFonts w:hint="eastAsia" w:ascii="宋体" w:hAnsi="宋体"/>
          <w:sz w:val="24"/>
          <w:szCs w:val="24"/>
          <w:highlight w:val="yellow"/>
          <w:u w:val="single"/>
          <w:lang w:val="en-US" w:eastAsia="zh-CN"/>
        </w:rPr>
        <w:t>6</w:t>
      </w:r>
      <w:r>
        <w:rPr>
          <w:rFonts w:hint="eastAsia" w:ascii="宋体" w:hAnsi="宋体"/>
          <w:sz w:val="24"/>
          <w:szCs w:val="24"/>
          <w:highlight w:val="yellow"/>
          <w:u w:val="single"/>
        </w:rPr>
        <w:t>年</w:t>
      </w:r>
      <w:r>
        <w:rPr>
          <w:rFonts w:hint="eastAsia" w:ascii="宋体" w:hAnsi="宋体"/>
          <w:sz w:val="24"/>
          <w:szCs w:val="24"/>
          <w:highlight w:val="yellow"/>
          <w:u w:val="single"/>
          <w:lang w:val="en-US" w:eastAsia="zh-CN"/>
        </w:rPr>
        <w:t>04</w:t>
      </w:r>
      <w:r>
        <w:rPr>
          <w:rFonts w:hint="eastAsia" w:ascii="宋体" w:hAnsi="宋体"/>
          <w:sz w:val="24"/>
          <w:szCs w:val="24"/>
          <w:highlight w:val="yellow"/>
          <w:u w:val="single"/>
        </w:rPr>
        <w:t>月</w:t>
      </w:r>
      <w:r>
        <w:rPr>
          <w:rFonts w:hint="eastAsia" w:ascii="宋体" w:hAnsi="宋体"/>
          <w:sz w:val="24"/>
          <w:szCs w:val="24"/>
          <w:highlight w:val="yellow"/>
          <w:u w:val="single"/>
          <w:lang w:val="en-US" w:eastAsia="zh-CN"/>
        </w:rPr>
        <w:t>27</w:t>
      </w:r>
      <w:r>
        <w:rPr>
          <w:rFonts w:hint="eastAsia" w:ascii="宋体" w:hAnsi="宋体"/>
          <w:sz w:val="24"/>
          <w:szCs w:val="24"/>
          <w:highlight w:val="yellow"/>
          <w:u w:val="single"/>
        </w:rPr>
        <w:t>日</w:t>
      </w:r>
      <w:r>
        <w:rPr>
          <w:rFonts w:hint="eastAsia" w:ascii="宋体" w:hAnsi="宋体"/>
          <w:sz w:val="24"/>
          <w:szCs w:val="24"/>
          <w:highlight w:val="yellow"/>
          <w:u w:val="single"/>
          <w:lang w:val="en-US" w:eastAsia="zh-CN"/>
        </w:rPr>
        <w:t>20</w:t>
      </w:r>
      <w:r>
        <w:rPr>
          <w:rFonts w:hint="eastAsia" w:ascii="宋体" w:hAnsi="宋体"/>
          <w:sz w:val="24"/>
          <w:szCs w:val="24"/>
          <w:highlight w:val="yellow"/>
          <w:u w:val="single"/>
        </w:rPr>
        <w:t>:</w:t>
      </w:r>
      <w:r>
        <w:rPr>
          <w:rFonts w:hint="eastAsia" w:ascii="宋体" w:hAnsi="宋体"/>
          <w:sz w:val="24"/>
          <w:szCs w:val="24"/>
          <w:highlight w:val="yellow"/>
          <w:u w:val="single"/>
          <w:lang w:val="en-US" w:eastAsia="zh-CN"/>
        </w:rPr>
        <w:t>3</w:t>
      </w:r>
      <w:r>
        <w:rPr>
          <w:rFonts w:hint="eastAsia" w:ascii="宋体" w:hAnsi="宋体"/>
          <w:sz w:val="24"/>
          <w:szCs w:val="24"/>
          <w:highlight w:val="yellow"/>
          <w:u w:val="single"/>
        </w:rPr>
        <w:t>0:00</w:t>
      </w:r>
    </w:p>
    <w:p>
      <w:pPr>
        <w:keepNext w:val="0"/>
        <w:keepLines w:val="0"/>
        <w:pageBreakBefore w:val="0"/>
        <w:kinsoku/>
        <w:wordWrap/>
        <w:topLinePunct w:val="0"/>
        <w:bidi w:val="0"/>
        <w:snapToGrid/>
        <w:spacing w:line="420" w:lineRule="exact"/>
        <w:rPr>
          <w:rFonts w:ascii="宋体" w:hAnsi="宋体"/>
          <w:sz w:val="24"/>
          <w:szCs w:val="24"/>
          <w:highlight w:val="yellow"/>
        </w:rPr>
      </w:pPr>
      <w:r>
        <w:rPr>
          <w:rFonts w:hint="eastAsia" w:ascii="宋体" w:hAnsi="宋体"/>
          <w:sz w:val="24"/>
          <w:szCs w:val="24"/>
          <w:highlight w:val="yellow"/>
        </w:rPr>
        <w:t xml:space="preserve">    7、报名截止时间：</w:t>
      </w:r>
      <w:r>
        <w:rPr>
          <w:rFonts w:hint="eastAsia" w:ascii="宋体" w:hAnsi="宋体"/>
          <w:sz w:val="24"/>
          <w:szCs w:val="24"/>
          <w:highlight w:val="yellow"/>
          <w:u w:val="single"/>
        </w:rPr>
        <w:t>202</w:t>
      </w:r>
      <w:r>
        <w:rPr>
          <w:rFonts w:hint="eastAsia" w:ascii="宋体" w:hAnsi="宋体"/>
          <w:sz w:val="24"/>
          <w:szCs w:val="24"/>
          <w:highlight w:val="yellow"/>
          <w:u w:val="single"/>
          <w:lang w:val="en-US" w:eastAsia="zh-CN"/>
        </w:rPr>
        <w:t>6</w:t>
      </w:r>
      <w:r>
        <w:rPr>
          <w:rFonts w:hint="eastAsia" w:ascii="宋体" w:hAnsi="宋体"/>
          <w:sz w:val="24"/>
          <w:szCs w:val="24"/>
          <w:highlight w:val="yellow"/>
          <w:u w:val="single"/>
        </w:rPr>
        <w:t xml:space="preserve">年 </w:t>
      </w:r>
      <w:r>
        <w:rPr>
          <w:rFonts w:hint="eastAsia" w:ascii="宋体" w:hAnsi="宋体"/>
          <w:sz w:val="24"/>
          <w:szCs w:val="24"/>
          <w:highlight w:val="yellow"/>
          <w:u w:val="single"/>
          <w:lang w:val="en-US" w:eastAsia="zh-CN"/>
        </w:rPr>
        <w:t>05</w:t>
      </w:r>
      <w:r>
        <w:rPr>
          <w:rFonts w:hint="eastAsia" w:ascii="宋体" w:hAnsi="宋体"/>
          <w:sz w:val="24"/>
          <w:szCs w:val="24"/>
          <w:highlight w:val="yellow"/>
          <w:u w:val="single"/>
        </w:rPr>
        <w:t>月</w:t>
      </w:r>
      <w:r>
        <w:rPr>
          <w:rFonts w:hint="eastAsia" w:ascii="宋体" w:hAnsi="宋体"/>
          <w:sz w:val="24"/>
          <w:szCs w:val="24"/>
          <w:highlight w:val="yellow"/>
          <w:u w:val="single"/>
          <w:lang w:val="en-US" w:eastAsia="zh-CN"/>
        </w:rPr>
        <w:t>07</w:t>
      </w:r>
      <w:r>
        <w:rPr>
          <w:rFonts w:hint="eastAsia" w:ascii="宋体" w:hAnsi="宋体"/>
          <w:sz w:val="24"/>
          <w:szCs w:val="24"/>
          <w:highlight w:val="yellow"/>
          <w:u w:val="single"/>
        </w:rPr>
        <w:t>日17:</w:t>
      </w:r>
      <w:r>
        <w:rPr>
          <w:rFonts w:hint="eastAsia" w:ascii="宋体" w:hAnsi="宋体"/>
          <w:sz w:val="24"/>
          <w:szCs w:val="24"/>
          <w:highlight w:val="yellow"/>
          <w:u w:val="single"/>
          <w:lang w:val="en-US" w:eastAsia="zh-CN"/>
        </w:rPr>
        <w:t>0</w:t>
      </w:r>
      <w:r>
        <w:rPr>
          <w:rFonts w:hint="eastAsia" w:ascii="宋体" w:hAnsi="宋体"/>
          <w:sz w:val="24"/>
          <w:szCs w:val="24"/>
          <w:highlight w:val="yellow"/>
          <w:u w:val="single"/>
        </w:rPr>
        <w:t>0:00</w:t>
      </w:r>
    </w:p>
    <w:p>
      <w:pPr>
        <w:keepNext w:val="0"/>
        <w:keepLines w:val="0"/>
        <w:pageBreakBefore w:val="0"/>
        <w:kinsoku/>
        <w:wordWrap/>
        <w:topLinePunct w:val="0"/>
        <w:bidi w:val="0"/>
        <w:snapToGrid/>
        <w:spacing w:line="420" w:lineRule="exact"/>
        <w:rPr>
          <w:rFonts w:ascii="宋体" w:hAnsi="宋体"/>
          <w:sz w:val="24"/>
          <w:szCs w:val="24"/>
          <w:highlight w:val="yellow"/>
        </w:rPr>
      </w:pPr>
      <w:r>
        <w:rPr>
          <w:rFonts w:hint="eastAsia" w:ascii="宋体" w:hAnsi="宋体"/>
          <w:sz w:val="24"/>
          <w:szCs w:val="24"/>
          <w:highlight w:val="yellow"/>
        </w:rPr>
        <w:t xml:space="preserve">    8、竞价起始时间：</w:t>
      </w:r>
      <w:r>
        <w:rPr>
          <w:rFonts w:hint="eastAsia" w:ascii="宋体" w:hAnsi="宋体"/>
          <w:sz w:val="24"/>
          <w:szCs w:val="24"/>
          <w:highlight w:val="yellow"/>
          <w:u w:val="single"/>
        </w:rPr>
        <w:t>202</w:t>
      </w:r>
      <w:r>
        <w:rPr>
          <w:rFonts w:hint="eastAsia" w:ascii="宋体" w:hAnsi="宋体"/>
          <w:sz w:val="24"/>
          <w:szCs w:val="24"/>
          <w:highlight w:val="yellow"/>
          <w:u w:val="single"/>
          <w:lang w:val="en-US" w:eastAsia="zh-CN"/>
        </w:rPr>
        <w:t>6</w:t>
      </w:r>
      <w:r>
        <w:rPr>
          <w:rFonts w:hint="eastAsia" w:ascii="宋体" w:hAnsi="宋体"/>
          <w:sz w:val="24"/>
          <w:szCs w:val="24"/>
          <w:highlight w:val="yellow"/>
          <w:u w:val="single"/>
        </w:rPr>
        <w:t xml:space="preserve">年 </w:t>
      </w:r>
      <w:r>
        <w:rPr>
          <w:rFonts w:hint="eastAsia" w:ascii="宋体" w:hAnsi="宋体"/>
          <w:sz w:val="24"/>
          <w:szCs w:val="24"/>
          <w:highlight w:val="yellow"/>
          <w:u w:val="single"/>
          <w:lang w:val="en-US" w:eastAsia="zh-CN"/>
        </w:rPr>
        <w:t>05</w:t>
      </w:r>
      <w:bookmarkStart w:id="37" w:name="_GoBack"/>
      <w:bookmarkEnd w:id="37"/>
      <w:r>
        <w:rPr>
          <w:rFonts w:hint="eastAsia" w:ascii="宋体" w:hAnsi="宋体"/>
          <w:sz w:val="24"/>
          <w:szCs w:val="24"/>
          <w:highlight w:val="yellow"/>
          <w:u w:val="single"/>
        </w:rPr>
        <w:t>月</w:t>
      </w:r>
      <w:r>
        <w:rPr>
          <w:rFonts w:hint="eastAsia" w:ascii="宋体" w:hAnsi="宋体"/>
          <w:sz w:val="24"/>
          <w:szCs w:val="24"/>
          <w:highlight w:val="yellow"/>
          <w:u w:val="single"/>
          <w:lang w:val="en-US" w:eastAsia="zh-CN"/>
        </w:rPr>
        <w:t>08</w:t>
      </w:r>
      <w:r>
        <w:rPr>
          <w:rFonts w:hint="eastAsia" w:ascii="宋体" w:hAnsi="宋体"/>
          <w:sz w:val="24"/>
          <w:szCs w:val="24"/>
          <w:highlight w:val="yellow"/>
          <w:u w:val="single"/>
        </w:rPr>
        <w:t>日</w:t>
      </w:r>
      <w:r>
        <w:rPr>
          <w:rFonts w:hint="eastAsia" w:ascii="宋体" w:hAnsi="宋体"/>
          <w:sz w:val="24"/>
          <w:szCs w:val="24"/>
          <w:highlight w:val="yellow"/>
          <w:u w:val="single"/>
          <w:lang w:val="en-US" w:eastAsia="zh-CN"/>
        </w:rPr>
        <w:t>14</w:t>
      </w:r>
      <w:r>
        <w:rPr>
          <w:rFonts w:hint="eastAsia" w:ascii="宋体" w:hAnsi="宋体"/>
          <w:sz w:val="24"/>
          <w:szCs w:val="24"/>
          <w:highlight w:val="yellow"/>
          <w:u w:val="single"/>
        </w:rPr>
        <w:t>:</w:t>
      </w:r>
      <w:r>
        <w:rPr>
          <w:rFonts w:hint="eastAsia" w:ascii="宋体" w:hAnsi="宋体"/>
          <w:sz w:val="24"/>
          <w:szCs w:val="24"/>
          <w:highlight w:val="yellow"/>
          <w:u w:val="single"/>
          <w:lang w:val="en-US" w:eastAsia="zh-CN"/>
        </w:rPr>
        <w:t>3</w:t>
      </w:r>
      <w:r>
        <w:rPr>
          <w:rFonts w:hint="eastAsia" w:ascii="宋体" w:hAnsi="宋体"/>
          <w:sz w:val="24"/>
          <w:szCs w:val="24"/>
          <w:highlight w:val="yellow"/>
          <w:u w:val="single"/>
        </w:rPr>
        <w:t>0:00</w:t>
      </w:r>
    </w:p>
    <w:p>
      <w:pPr>
        <w:keepNext w:val="0"/>
        <w:keepLines w:val="0"/>
        <w:pageBreakBefore w:val="0"/>
        <w:kinsoku/>
        <w:wordWrap/>
        <w:topLinePunct w:val="0"/>
        <w:bidi w:val="0"/>
        <w:snapToGrid/>
        <w:spacing w:line="420" w:lineRule="exact"/>
        <w:rPr>
          <w:rFonts w:ascii="宋体" w:hAnsi="宋体"/>
          <w:sz w:val="24"/>
          <w:szCs w:val="24"/>
          <w:highlight w:val="yellow"/>
        </w:rPr>
      </w:pPr>
      <w:r>
        <w:rPr>
          <w:rFonts w:hint="eastAsia" w:ascii="宋体" w:hAnsi="宋体"/>
          <w:sz w:val="24"/>
          <w:szCs w:val="24"/>
          <w:highlight w:val="yellow"/>
        </w:rPr>
        <w:t xml:space="preserve">    9、竞价截止时间：</w:t>
      </w:r>
      <w:r>
        <w:rPr>
          <w:rFonts w:hint="eastAsia" w:ascii="宋体" w:hAnsi="宋体"/>
          <w:sz w:val="24"/>
          <w:szCs w:val="24"/>
          <w:highlight w:val="yellow"/>
          <w:u w:val="single"/>
        </w:rPr>
        <w:t>202</w:t>
      </w:r>
      <w:r>
        <w:rPr>
          <w:rFonts w:hint="eastAsia" w:ascii="宋体" w:hAnsi="宋体"/>
          <w:sz w:val="24"/>
          <w:szCs w:val="24"/>
          <w:highlight w:val="yellow"/>
          <w:u w:val="single"/>
          <w:lang w:val="en-US" w:eastAsia="zh-CN"/>
        </w:rPr>
        <w:t>6</w:t>
      </w:r>
      <w:r>
        <w:rPr>
          <w:rFonts w:hint="eastAsia" w:ascii="宋体" w:hAnsi="宋体"/>
          <w:sz w:val="24"/>
          <w:szCs w:val="24"/>
          <w:highlight w:val="yellow"/>
          <w:u w:val="single"/>
        </w:rPr>
        <w:t>年</w:t>
      </w:r>
      <w:r>
        <w:rPr>
          <w:rFonts w:hint="eastAsia" w:ascii="宋体" w:hAnsi="宋体"/>
          <w:sz w:val="24"/>
          <w:szCs w:val="24"/>
          <w:highlight w:val="yellow"/>
          <w:u w:val="single"/>
          <w:lang w:val="en-US" w:eastAsia="zh-CN"/>
        </w:rPr>
        <w:t>05</w:t>
      </w:r>
      <w:r>
        <w:rPr>
          <w:rFonts w:hint="eastAsia" w:ascii="宋体" w:hAnsi="宋体"/>
          <w:sz w:val="24"/>
          <w:szCs w:val="24"/>
          <w:highlight w:val="yellow"/>
          <w:u w:val="single"/>
        </w:rPr>
        <w:t>月</w:t>
      </w:r>
      <w:r>
        <w:rPr>
          <w:rFonts w:hint="eastAsia" w:ascii="宋体" w:hAnsi="宋体"/>
          <w:sz w:val="24"/>
          <w:szCs w:val="24"/>
          <w:highlight w:val="yellow"/>
          <w:u w:val="single"/>
          <w:lang w:val="en-US" w:eastAsia="zh-CN"/>
        </w:rPr>
        <w:t>08</w:t>
      </w:r>
      <w:r>
        <w:rPr>
          <w:rFonts w:hint="eastAsia" w:ascii="宋体" w:hAnsi="宋体"/>
          <w:sz w:val="24"/>
          <w:szCs w:val="24"/>
          <w:highlight w:val="yellow"/>
          <w:u w:val="single"/>
        </w:rPr>
        <w:t>日1</w:t>
      </w:r>
      <w:r>
        <w:rPr>
          <w:rFonts w:hint="eastAsia" w:ascii="宋体" w:hAnsi="宋体"/>
          <w:sz w:val="24"/>
          <w:szCs w:val="24"/>
          <w:highlight w:val="yellow"/>
          <w:u w:val="single"/>
          <w:lang w:val="en-US" w:eastAsia="zh-CN"/>
        </w:rPr>
        <w:t>6</w:t>
      </w:r>
      <w:r>
        <w:rPr>
          <w:rFonts w:hint="eastAsia" w:ascii="宋体" w:hAnsi="宋体"/>
          <w:sz w:val="24"/>
          <w:szCs w:val="24"/>
          <w:highlight w:val="yellow"/>
          <w:u w:val="single"/>
        </w:rPr>
        <w:t>:</w:t>
      </w:r>
      <w:r>
        <w:rPr>
          <w:rFonts w:hint="eastAsia" w:ascii="宋体" w:hAnsi="宋体"/>
          <w:sz w:val="24"/>
          <w:szCs w:val="24"/>
          <w:highlight w:val="yellow"/>
          <w:u w:val="single"/>
          <w:lang w:val="en-US" w:eastAsia="zh-CN"/>
        </w:rPr>
        <w:t>3</w:t>
      </w:r>
      <w:r>
        <w:rPr>
          <w:rFonts w:hint="eastAsia" w:ascii="宋体" w:hAnsi="宋体"/>
          <w:sz w:val="24"/>
          <w:szCs w:val="24"/>
          <w:highlight w:val="yellow"/>
          <w:u w:val="single"/>
        </w:rPr>
        <w:t>0:00</w:t>
      </w:r>
    </w:p>
    <w:p>
      <w:pPr>
        <w:keepNext w:val="0"/>
        <w:keepLines w:val="0"/>
        <w:pageBreakBefore w:val="0"/>
        <w:widowControl w:val="0"/>
        <w:suppressLineNumbers w:val="0"/>
        <w:kinsoku/>
        <w:wordWrap/>
        <w:topLinePunct w:val="0"/>
        <w:bidi w:val="0"/>
        <w:snapToGrid/>
        <w:spacing w:before="0" w:beforeAutospacing="0" w:after="0" w:afterAutospacing="0" w:line="420" w:lineRule="exact"/>
        <w:ind w:left="0" w:right="0"/>
        <w:jc w:val="both"/>
        <w:rPr>
          <w:rFonts w:hint="eastAsia" w:ascii="宋体" w:hAnsi="宋体" w:eastAsia="宋体" w:cs="宋体"/>
          <w:sz w:val="24"/>
          <w:szCs w:val="24"/>
          <w:highlight w:val="none"/>
          <w:lang w:val="en-US"/>
        </w:rPr>
      </w:pPr>
      <w:r>
        <w:rPr>
          <w:rFonts w:hint="eastAsia" w:ascii="宋体" w:hAnsi="宋体"/>
          <w:sz w:val="24"/>
          <w:szCs w:val="24"/>
          <w:highlight w:val="none"/>
        </w:rPr>
        <w:t xml:space="preserve">    10、</w:t>
      </w:r>
      <w:r>
        <w:rPr>
          <w:rFonts w:hint="eastAsia" w:ascii="宋体" w:hAnsi="宋体" w:cs="Arial"/>
          <w:kern w:val="0"/>
          <w:sz w:val="24"/>
          <w:highlight w:val="none"/>
        </w:rPr>
        <w:t>潜在供应商应在竞价公告规定的报名时间内进行报名，且公司名称应与竞价时的公司名称一致，本招标公司不接受未报名的潜在供应商竞价，且可以不予以书面通知竞价文件更改补充内容等（如果有的话）。</w:t>
      </w:r>
      <w:r>
        <w:rPr>
          <w:rFonts w:hint="eastAsia" w:ascii="宋体" w:hAnsi="宋体"/>
          <w:sz w:val="24"/>
          <w:szCs w:val="24"/>
          <w:highlight w:val="none"/>
        </w:rPr>
        <w:t>下载竞价文件及上传报价文件网址：</w:t>
      </w:r>
      <w:r>
        <w:rPr>
          <w:rFonts w:hint="eastAsia" w:ascii="宋体" w:hAnsi="宋体" w:eastAsia="宋体" w:cs="宋体"/>
          <w:b/>
          <w:kern w:val="2"/>
          <w:sz w:val="24"/>
          <w:szCs w:val="24"/>
          <w:highlight w:val="none"/>
          <w:lang w:val="en-US" w:eastAsia="zh-CN" w:bidi="ar"/>
        </w:rPr>
        <w:t>http://www.fjjfjt.com</w:t>
      </w:r>
    </w:p>
    <w:p>
      <w:pPr>
        <w:keepNext w:val="0"/>
        <w:keepLines w:val="0"/>
        <w:pageBreakBefore w:val="0"/>
        <w:widowControl w:val="0"/>
        <w:suppressLineNumbers w:val="0"/>
        <w:kinsoku/>
        <w:wordWrap/>
        <w:topLinePunct w:val="0"/>
        <w:bidi w:val="0"/>
        <w:snapToGrid/>
        <w:spacing w:before="0" w:beforeAutospacing="0" w:after="0" w:afterAutospacing="0" w:line="42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sz w:val="24"/>
          <w:szCs w:val="24"/>
          <w:highlight w:val="none"/>
        </w:rPr>
        <w:t>11、有关本项目采购的相关信息（包括网上竞价文件若有修改）</w:t>
      </w:r>
      <w:r>
        <w:rPr>
          <w:rFonts w:hint="eastAsia" w:ascii="宋体" w:hAnsi="宋体" w:eastAsia="宋体" w:cs="宋体"/>
          <w:kern w:val="2"/>
          <w:sz w:val="24"/>
          <w:szCs w:val="24"/>
          <w:highlight w:val="none"/>
          <w:lang w:val="en-US" w:eastAsia="zh-CN" w:bidi="ar"/>
        </w:rPr>
        <w:t>福建省金丰招标代理有限公司都将在</w:t>
      </w:r>
      <w:bookmarkStart w:id="12" w:name="OLE_LINK32"/>
      <w:bookmarkStart w:id="13" w:name="OLE_LINK31"/>
      <w:bookmarkStart w:id="14" w:name="OLE_LINK33"/>
      <w:bookmarkStart w:id="15" w:name="OLE_LINK34"/>
      <w:r>
        <w:rPr>
          <w:rFonts w:hint="eastAsia" w:ascii="宋体" w:hAnsi="宋体" w:eastAsia="宋体" w:cs="宋体"/>
          <w:kern w:val="2"/>
          <w:sz w:val="24"/>
          <w:szCs w:val="24"/>
          <w:highlight w:val="none"/>
          <w:lang w:val="en-US" w:eastAsia="zh-CN" w:bidi="ar"/>
        </w:rPr>
        <w:t>福建省国资采购平台（https://ygcg.fjcqjy.com）</w:t>
      </w:r>
      <w:bookmarkEnd w:id="12"/>
      <w:bookmarkEnd w:id="13"/>
      <w:r>
        <w:rPr>
          <w:rFonts w:hint="eastAsia" w:ascii="宋体" w:hAnsi="宋体" w:eastAsia="宋体" w:cs="宋体"/>
          <w:kern w:val="2"/>
          <w:sz w:val="24"/>
          <w:szCs w:val="24"/>
          <w:highlight w:val="none"/>
          <w:lang w:val="en-US" w:eastAsia="zh-CN" w:bidi="ar"/>
        </w:rPr>
        <w:t>、</w:t>
      </w:r>
      <w:bookmarkStart w:id="16" w:name="OLE_LINK122"/>
      <w:bookmarkStart w:id="17" w:name="OLE_LINK121"/>
      <w:r>
        <w:rPr>
          <w:rFonts w:hint="eastAsia" w:ascii="宋体" w:hAnsi="宋体" w:eastAsia="宋体" w:cs="宋体"/>
          <w:kern w:val="2"/>
          <w:sz w:val="24"/>
          <w:szCs w:val="24"/>
          <w:highlight w:val="none"/>
          <w:lang w:val="en-US" w:eastAsia="zh-CN" w:bidi="ar"/>
        </w:rPr>
        <w:t>福建省金丰招标代理有限公司(http://www.fjjfjt.com)</w:t>
      </w:r>
      <w:bookmarkEnd w:id="14"/>
      <w:bookmarkEnd w:id="15"/>
      <w:bookmarkEnd w:id="16"/>
      <w:bookmarkEnd w:id="17"/>
      <w:r>
        <w:rPr>
          <w:rFonts w:hint="eastAsia" w:ascii="宋体" w:hAnsi="宋体" w:eastAsia="宋体" w:cs="宋体"/>
          <w:kern w:val="2"/>
          <w:sz w:val="24"/>
          <w:szCs w:val="24"/>
          <w:highlight w:val="none"/>
          <w:lang w:val="en-US" w:eastAsia="zh-CN" w:bidi="ar"/>
        </w:rPr>
        <w:t>上公布，请潜在竞价人随时关注相关网站，以免错漏重要信息。</w:t>
      </w:r>
    </w:p>
    <w:p>
      <w:pPr>
        <w:keepNext w:val="0"/>
        <w:keepLines w:val="0"/>
        <w:pageBreakBefore w:val="0"/>
        <w:kinsoku/>
        <w:wordWrap/>
        <w:topLinePunct w:val="0"/>
        <w:bidi w:val="0"/>
        <w:snapToGrid/>
        <w:spacing w:line="420" w:lineRule="exact"/>
        <w:ind w:firstLine="480" w:firstLineChars="200"/>
        <w:rPr>
          <w:rFonts w:ascii="宋体" w:hAnsi="宋体"/>
          <w:sz w:val="24"/>
          <w:szCs w:val="24"/>
          <w:highlight w:val="none"/>
        </w:rPr>
      </w:pPr>
      <w:r>
        <w:rPr>
          <w:rFonts w:hint="eastAsia" w:ascii="宋体" w:hAnsi="宋体"/>
          <w:sz w:val="24"/>
          <w:szCs w:val="24"/>
          <w:highlight w:val="none"/>
        </w:rPr>
        <w:t>12、</w:t>
      </w:r>
      <w:r>
        <w:rPr>
          <w:rFonts w:hint="eastAsia" w:ascii="宋体" w:hAnsi="宋体"/>
          <w:b/>
          <w:color w:val="000000" w:themeColor="text1"/>
          <w:sz w:val="24"/>
          <w:szCs w:val="24"/>
          <w:highlight w:val="none"/>
          <w14:textFill>
            <w14:solidFill>
              <w14:schemeClr w14:val="tx1"/>
            </w14:solidFill>
          </w14:textFill>
        </w:rPr>
        <w:t>竞价文件售价0元</w:t>
      </w:r>
      <w:r>
        <w:rPr>
          <w:rFonts w:hint="eastAsia" w:ascii="宋体" w:hAnsi="宋体"/>
          <w:sz w:val="24"/>
          <w:szCs w:val="24"/>
          <w:highlight w:val="none"/>
        </w:rPr>
        <w:t>，在竞价文件获取期限内，各潜在竞价人可直接从采购公告附件中获取。</w:t>
      </w:r>
    </w:p>
    <w:p>
      <w:pPr>
        <w:keepNext w:val="0"/>
        <w:keepLines w:val="0"/>
        <w:pageBreakBefore w:val="0"/>
        <w:widowControl/>
        <w:kinsoku/>
        <w:wordWrap/>
        <w:topLinePunct w:val="0"/>
        <w:bidi w:val="0"/>
        <w:snapToGrid/>
        <w:spacing w:line="420" w:lineRule="exact"/>
        <w:ind w:firstLine="482" w:firstLineChars="200"/>
        <w:jc w:val="left"/>
        <w:rPr>
          <w:rFonts w:ascii="宋体" w:hAnsi="宋体" w:cs="宋体"/>
          <w:b/>
          <w:bCs/>
          <w:sz w:val="24"/>
          <w:highlight w:val="none"/>
        </w:rPr>
      </w:pPr>
      <w:r>
        <w:rPr>
          <w:rFonts w:ascii="宋体" w:hAnsi="宋体" w:cs="宋体"/>
          <w:b/>
          <w:bCs/>
          <w:sz w:val="24"/>
          <w:highlight w:val="none"/>
        </w:rPr>
        <w:t>13、</w:t>
      </w:r>
      <w:r>
        <w:rPr>
          <w:rFonts w:hint="eastAsia" w:ascii="宋体" w:hAnsi="宋体" w:cs="宋体"/>
          <w:b/>
          <w:bCs/>
          <w:sz w:val="24"/>
          <w:highlight w:val="none"/>
        </w:rPr>
        <w:t>联系方式</w:t>
      </w:r>
    </w:p>
    <w:p>
      <w:pPr>
        <w:keepNext w:val="0"/>
        <w:keepLines w:val="0"/>
        <w:pageBreakBefore w:val="0"/>
        <w:widowControl w:val="0"/>
        <w:suppressLineNumbers w:val="0"/>
        <w:kinsoku/>
        <w:wordWrap/>
        <w:topLinePunct w:val="0"/>
        <w:bidi w:val="0"/>
        <w:snapToGrid/>
        <w:spacing w:before="0" w:beforeAutospacing="0" w:after="0" w:afterAutospacing="0" w:line="42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采购人联系方式</w:t>
      </w:r>
    </w:p>
    <w:p>
      <w:pPr>
        <w:keepNext w:val="0"/>
        <w:keepLines w:val="0"/>
        <w:pageBreakBefore w:val="0"/>
        <w:widowControl w:val="0"/>
        <w:suppressLineNumbers w:val="0"/>
        <w:kinsoku/>
        <w:wordWrap/>
        <w:topLinePunct w:val="0"/>
        <w:bidi w:val="0"/>
        <w:snapToGrid/>
        <w:spacing w:before="0" w:beforeAutospacing="0" w:after="0" w:afterAutospacing="0" w:line="42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采购人名称：</w:t>
      </w:r>
      <w:bookmarkStart w:id="18" w:name="OLE_LINK13"/>
      <w:r>
        <w:rPr>
          <w:rFonts w:hint="eastAsia" w:ascii="宋体" w:hAnsi="宋体" w:eastAsia="宋体" w:cs="宋体"/>
          <w:kern w:val="2"/>
          <w:sz w:val="24"/>
          <w:szCs w:val="24"/>
          <w:highlight w:val="none"/>
          <w:lang w:val="en-US" w:eastAsia="zh-CN" w:bidi="ar"/>
        </w:rPr>
        <w:t>福建农林大学</w:t>
      </w:r>
      <w:r>
        <w:rPr>
          <w:rFonts w:hint="eastAsia" w:ascii="宋体" w:hAnsi="宋体" w:cs="宋体"/>
          <w:kern w:val="2"/>
          <w:sz w:val="24"/>
          <w:szCs w:val="24"/>
          <w:highlight w:val="none"/>
          <w:lang w:val="en-US" w:eastAsia="zh-CN" w:bidi="ar"/>
        </w:rPr>
        <w:t>金山学院</w:t>
      </w:r>
      <w:bookmarkEnd w:id="18"/>
    </w:p>
    <w:p>
      <w:pPr>
        <w:keepNext w:val="0"/>
        <w:keepLines w:val="0"/>
        <w:pageBreakBefore w:val="0"/>
        <w:widowControl w:val="0"/>
        <w:suppressLineNumbers w:val="0"/>
        <w:kinsoku/>
        <w:wordWrap/>
        <w:topLinePunct w:val="0"/>
        <w:bidi w:val="0"/>
        <w:snapToGrid/>
        <w:spacing w:before="0" w:beforeAutospacing="0" w:after="0" w:afterAutospacing="0" w:line="42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地  址：福州市仓山区上下店路15号</w:t>
      </w:r>
    </w:p>
    <w:p>
      <w:pPr>
        <w:keepNext w:val="0"/>
        <w:keepLines w:val="0"/>
        <w:pageBreakBefore w:val="0"/>
        <w:widowControl w:val="0"/>
        <w:suppressLineNumbers w:val="0"/>
        <w:kinsoku/>
        <w:wordWrap/>
        <w:topLinePunct w:val="0"/>
        <w:bidi w:val="0"/>
        <w:snapToGrid/>
        <w:spacing w:before="0" w:beforeAutospacing="0" w:after="0" w:afterAutospacing="0" w:line="42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联系人：</w:t>
      </w:r>
      <w:bookmarkStart w:id="19" w:name="OLE_LINK119"/>
      <w:bookmarkStart w:id="20" w:name="OLE_LINK118"/>
      <w:bookmarkStart w:id="21" w:name="OLE_LINK10"/>
      <w:r>
        <w:rPr>
          <w:rFonts w:hint="eastAsia" w:ascii="宋体" w:hAnsi="宋体" w:cs="宋体"/>
          <w:kern w:val="2"/>
          <w:sz w:val="24"/>
          <w:szCs w:val="24"/>
          <w:highlight w:val="none"/>
          <w:lang w:val="en-US" w:eastAsia="zh-CN" w:bidi="ar"/>
        </w:rPr>
        <w:t>蒋</w:t>
      </w:r>
      <w:r>
        <w:rPr>
          <w:rFonts w:hint="eastAsia" w:ascii="宋体" w:hAnsi="宋体" w:eastAsia="宋体" w:cs="宋体"/>
          <w:kern w:val="2"/>
          <w:sz w:val="24"/>
          <w:szCs w:val="24"/>
          <w:highlight w:val="none"/>
          <w:lang w:val="en-US" w:eastAsia="zh-CN" w:bidi="ar"/>
        </w:rPr>
        <w:t>老师</w:t>
      </w:r>
      <w:bookmarkEnd w:id="19"/>
      <w:bookmarkEnd w:id="20"/>
    </w:p>
    <w:bookmarkEnd w:id="21"/>
    <w:p>
      <w:pPr>
        <w:keepNext w:val="0"/>
        <w:keepLines w:val="0"/>
        <w:pageBreakBefore w:val="0"/>
        <w:widowControl w:val="0"/>
        <w:suppressLineNumbers w:val="0"/>
        <w:kinsoku/>
        <w:wordWrap/>
        <w:topLinePunct w:val="0"/>
        <w:bidi w:val="0"/>
        <w:snapToGrid/>
        <w:spacing w:before="0" w:beforeAutospacing="0" w:after="0" w:afterAutospacing="0" w:line="420" w:lineRule="exact"/>
        <w:ind w:left="0" w:right="0" w:firstLine="480" w:firstLineChars="200"/>
        <w:jc w:val="both"/>
        <w:rPr>
          <w:rFonts w:hint="eastAsia" w:ascii="宋体" w:hAnsi="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电话：</w:t>
      </w:r>
      <w:r>
        <w:rPr>
          <w:rFonts w:hint="eastAsia" w:ascii="宋体" w:hAnsi="宋体" w:cs="宋体"/>
          <w:kern w:val="2"/>
          <w:sz w:val="24"/>
          <w:szCs w:val="24"/>
          <w:highlight w:val="none"/>
          <w:lang w:val="en-US" w:eastAsia="zh-CN" w:bidi="ar"/>
        </w:rPr>
        <w:t>0591-83742149</w:t>
      </w:r>
    </w:p>
    <w:p>
      <w:pPr>
        <w:keepNext w:val="0"/>
        <w:keepLines w:val="0"/>
        <w:pageBreakBefore w:val="0"/>
        <w:widowControl w:val="0"/>
        <w:suppressLineNumbers w:val="0"/>
        <w:kinsoku/>
        <w:wordWrap/>
        <w:topLinePunct w:val="0"/>
        <w:bidi w:val="0"/>
        <w:snapToGrid/>
        <w:spacing w:before="0" w:beforeAutospacing="0" w:after="0" w:afterAutospacing="0" w:line="42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采购代理机构名称：</w:t>
      </w:r>
      <w:r>
        <w:rPr>
          <w:rFonts w:hint="eastAsia" w:ascii="宋体" w:hAnsi="宋体" w:eastAsia="宋体" w:cs="Arial"/>
          <w:kern w:val="0"/>
          <w:sz w:val="24"/>
          <w:szCs w:val="20"/>
          <w:highlight w:val="none"/>
          <w:lang w:val="en-US" w:eastAsia="zh-CN" w:bidi="ar"/>
        </w:rPr>
        <w:t>福建省金丰招标代理有限公司</w:t>
      </w:r>
    </w:p>
    <w:p>
      <w:pPr>
        <w:keepNext w:val="0"/>
        <w:keepLines w:val="0"/>
        <w:pageBreakBefore w:val="0"/>
        <w:widowControl w:val="0"/>
        <w:suppressLineNumbers w:val="0"/>
        <w:kinsoku/>
        <w:wordWrap/>
        <w:topLinePunct w:val="0"/>
        <w:bidi w:val="0"/>
        <w:snapToGrid/>
        <w:spacing w:before="0" w:beforeAutospacing="0" w:after="0" w:afterAutospacing="0" w:line="42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地址：</w:t>
      </w:r>
      <w:r>
        <w:rPr>
          <w:rFonts w:hint="eastAsia" w:ascii="宋体" w:hAnsi="宋体" w:eastAsia="宋体" w:cs="Arial"/>
          <w:kern w:val="0"/>
          <w:sz w:val="24"/>
          <w:szCs w:val="20"/>
          <w:highlight w:val="none"/>
          <w:lang w:val="en-US" w:eastAsia="zh-CN" w:bidi="ar"/>
        </w:rPr>
        <w:t>福州市晋安区六一北路92号实发大厦</w:t>
      </w:r>
      <w:r>
        <w:rPr>
          <w:rFonts w:hint="eastAsia" w:ascii="宋体" w:hAnsi="宋体" w:cs="Arial"/>
          <w:kern w:val="0"/>
          <w:sz w:val="24"/>
          <w:szCs w:val="20"/>
          <w:highlight w:val="none"/>
          <w:lang w:val="en-US" w:eastAsia="zh-CN" w:bidi="ar"/>
        </w:rPr>
        <w:t>（汇龙大厦）</w:t>
      </w:r>
      <w:r>
        <w:rPr>
          <w:rFonts w:hint="eastAsia" w:ascii="宋体" w:hAnsi="宋体" w:eastAsia="宋体" w:cs="Arial"/>
          <w:kern w:val="0"/>
          <w:sz w:val="24"/>
          <w:szCs w:val="20"/>
          <w:highlight w:val="none"/>
          <w:lang w:val="en-US" w:eastAsia="zh-CN" w:bidi="ar"/>
        </w:rPr>
        <w:t>15楼</w:t>
      </w:r>
    </w:p>
    <w:p>
      <w:pPr>
        <w:keepNext w:val="0"/>
        <w:keepLines w:val="0"/>
        <w:pageBreakBefore w:val="0"/>
        <w:widowControl w:val="0"/>
        <w:suppressLineNumbers w:val="0"/>
        <w:kinsoku/>
        <w:wordWrap/>
        <w:topLinePunct w:val="0"/>
        <w:bidi w:val="0"/>
        <w:snapToGrid/>
        <w:spacing w:before="0" w:beforeAutospacing="0" w:after="0" w:afterAutospacing="0" w:line="42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联系人：</w:t>
      </w:r>
      <w:r>
        <w:rPr>
          <w:rFonts w:hint="eastAsia" w:ascii="宋体" w:hAnsi="宋体" w:eastAsia="宋体" w:cs="Arial"/>
          <w:kern w:val="0"/>
          <w:sz w:val="24"/>
          <w:szCs w:val="20"/>
          <w:highlight w:val="none"/>
          <w:lang w:val="en-US" w:eastAsia="zh-CN" w:bidi="ar"/>
        </w:rPr>
        <w:t>曾兰兰</w:t>
      </w:r>
    </w:p>
    <w:p>
      <w:pPr>
        <w:keepNext w:val="0"/>
        <w:keepLines w:val="0"/>
        <w:pageBreakBefore w:val="0"/>
        <w:widowControl w:val="0"/>
        <w:suppressLineNumbers w:val="0"/>
        <w:kinsoku/>
        <w:wordWrap/>
        <w:topLinePunct w:val="0"/>
        <w:bidi w:val="0"/>
        <w:snapToGrid/>
        <w:spacing w:before="0" w:beforeAutospacing="0" w:after="0" w:afterAutospacing="0" w:line="42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电话：</w:t>
      </w:r>
      <w:r>
        <w:rPr>
          <w:rFonts w:hint="eastAsia" w:ascii="宋体" w:hAnsi="宋体" w:eastAsia="宋体" w:cs="Arial"/>
          <w:kern w:val="0"/>
          <w:sz w:val="24"/>
          <w:szCs w:val="20"/>
          <w:highlight w:val="none"/>
          <w:lang w:val="en-US" w:eastAsia="zh-CN" w:bidi="ar"/>
        </w:rPr>
        <w:t>0591-87580399</w:t>
      </w:r>
    </w:p>
    <w:p>
      <w:pPr>
        <w:keepNext w:val="0"/>
        <w:keepLines w:val="0"/>
        <w:pageBreakBefore w:val="0"/>
        <w:widowControl w:val="0"/>
        <w:suppressLineNumbers w:val="0"/>
        <w:kinsoku/>
        <w:wordWrap/>
        <w:topLinePunct w:val="0"/>
        <w:bidi w:val="0"/>
        <w:snapToGrid/>
        <w:spacing w:before="0" w:beforeAutospacing="0" w:after="0" w:afterAutospacing="0" w:line="42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电子信箱：</w:t>
      </w:r>
      <w:r>
        <w:rPr>
          <w:rFonts w:hint="eastAsia" w:ascii="宋体" w:hAnsi="宋体" w:eastAsia="宋体" w:cs="Arial"/>
          <w:kern w:val="0"/>
          <w:sz w:val="24"/>
          <w:szCs w:val="20"/>
          <w:highlight w:val="none"/>
          <w:lang w:val="en-US" w:eastAsia="zh-CN" w:bidi="ar"/>
        </w:rPr>
        <w:t>fjjf10@163.com</w:t>
      </w:r>
    </w:p>
    <w:p>
      <w:pPr>
        <w:keepNext w:val="0"/>
        <w:keepLines w:val="0"/>
        <w:pageBreakBefore w:val="0"/>
        <w:numPr>
          <w:ilvl w:val="0"/>
          <w:numId w:val="1"/>
        </w:numPr>
        <w:kinsoku/>
        <w:wordWrap/>
        <w:topLinePunct w:val="0"/>
        <w:bidi w:val="0"/>
        <w:snapToGrid/>
        <w:spacing w:line="420" w:lineRule="exact"/>
        <w:jc w:val="left"/>
        <w:rPr>
          <w:rFonts w:hint="eastAsia" w:ascii="宋体" w:hAnsi="宋体"/>
          <w:sz w:val="24"/>
          <w:szCs w:val="24"/>
          <w:highlight w:val="none"/>
        </w:rPr>
      </w:pPr>
      <w:r>
        <w:rPr>
          <w:rFonts w:hint="eastAsia" w:ascii="宋体" w:hAnsi="宋体"/>
          <w:b/>
          <w:sz w:val="24"/>
          <w:szCs w:val="24"/>
          <w:highlight w:val="none"/>
        </w:rPr>
        <w:t>竞价操作流程等详见</w:t>
      </w:r>
      <w:r>
        <w:rPr>
          <w:rFonts w:hint="eastAsia" w:ascii="宋体" w:hAnsi="宋体"/>
          <w:sz w:val="24"/>
          <w:szCs w:val="24"/>
          <w:highlight w:val="none"/>
        </w:rPr>
        <w:t xml:space="preserve"> </w:t>
      </w:r>
    </w:p>
    <w:p>
      <w:pPr>
        <w:keepNext w:val="0"/>
        <w:keepLines w:val="0"/>
        <w:pageBreakBefore w:val="0"/>
        <w:widowControl w:val="0"/>
        <w:suppressLineNumbers w:val="0"/>
        <w:kinsoku/>
        <w:wordWrap/>
        <w:topLinePunct w:val="0"/>
        <w:bidi w:val="0"/>
        <w:snapToGrid/>
        <w:spacing w:before="0" w:beforeAutospacing="0" w:after="0" w:afterAutospacing="0" w:line="42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第一步：请各潜在报价人登录【福建省金丰招标代理有限公司网站（http://www.fjjfjt.com/）】首页进行供应商注册；</w:t>
      </w:r>
    </w:p>
    <w:p>
      <w:pPr>
        <w:keepNext w:val="0"/>
        <w:keepLines w:val="0"/>
        <w:pageBreakBefore w:val="0"/>
        <w:widowControl w:val="0"/>
        <w:suppressLineNumbers w:val="0"/>
        <w:kinsoku/>
        <w:wordWrap/>
        <w:topLinePunct w:val="0"/>
        <w:bidi w:val="0"/>
        <w:snapToGrid/>
        <w:spacing w:before="0" w:beforeAutospacing="0" w:after="0" w:afterAutospacing="0" w:line="420" w:lineRule="exact"/>
        <w:ind w:left="0" w:right="0"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第二步：供应商注册审核经通过后，供应商应登录供应商后台进行项目报名，否则竞价将被拒绝。</w:t>
      </w:r>
    </w:p>
    <w:p>
      <w:pPr>
        <w:numPr>
          <w:ilvl w:val="0"/>
          <w:numId w:val="0"/>
        </w:numPr>
        <w:jc w:val="center"/>
        <w:rPr>
          <w:rFonts w:hint="eastAsia" w:ascii="宋体" w:hAnsi="宋体"/>
          <w:b/>
          <w:sz w:val="28"/>
          <w:szCs w:val="28"/>
          <w:highlight w:val="none"/>
        </w:rPr>
      </w:pPr>
      <w:r>
        <w:rPr>
          <w:rFonts w:hint="eastAsia" w:ascii="宋体" w:hAnsi="宋体"/>
          <w:b/>
          <w:sz w:val="28"/>
          <w:szCs w:val="28"/>
          <w:highlight w:val="none"/>
        </w:rPr>
        <w:t>第二章  竞价采购说明一览表</w:t>
      </w:r>
    </w:p>
    <w:p>
      <w:pPr>
        <w:pStyle w:val="2"/>
        <w:rPr>
          <w:highlight w:val="none"/>
        </w:rPr>
      </w:pPr>
    </w:p>
    <w:p>
      <w:pPr>
        <w:pStyle w:val="22"/>
        <w:ind w:left="0" w:leftChars="0" w:firstLine="0" w:firstLineChars="0"/>
        <w:rPr>
          <w:rFonts w:ascii="宋体" w:hAnsi="宋体"/>
          <w:color w:val="auto"/>
          <w:sz w:val="24"/>
          <w:highlight w:val="none"/>
        </w:rPr>
      </w:pPr>
      <w:r>
        <w:rPr>
          <w:rFonts w:hint="eastAsia" w:ascii="宋体" w:hAnsi="宋体"/>
          <w:color w:val="auto"/>
          <w:sz w:val="24"/>
          <w:szCs w:val="32"/>
          <w:highlight w:val="none"/>
        </w:rPr>
        <w:t>服务类</w:t>
      </w:r>
    </w:p>
    <w:p>
      <w:pPr>
        <w:jc w:val="right"/>
        <w:rPr>
          <w:rFonts w:ascii="宋体" w:hAnsi="宋体"/>
          <w:sz w:val="24"/>
          <w:szCs w:val="24"/>
          <w:highlight w:val="none"/>
        </w:rPr>
      </w:pPr>
      <w:r>
        <w:rPr>
          <w:rFonts w:hint="eastAsia" w:ascii="宋体" w:hAnsi="宋体"/>
          <w:sz w:val="24"/>
          <w:szCs w:val="24"/>
          <w:highlight w:val="none"/>
        </w:rPr>
        <w:t xml:space="preserve"> 金额单位：人民币/元</w:t>
      </w:r>
    </w:p>
    <w:tbl>
      <w:tblPr>
        <w:tblStyle w:val="23"/>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5"/>
        <w:gridCol w:w="2186"/>
        <w:gridCol w:w="1753"/>
        <w:gridCol w:w="696"/>
        <w:gridCol w:w="827"/>
        <w:gridCol w:w="1547"/>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b/>
                <w:bCs/>
                <w:kern w:val="0"/>
                <w:sz w:val="24"/>
                <w:szCs w:val="20"/>
                <w:highlight w:val="none"/>
              </w:rPr>
            </w:pPr>
            <w:r>
              <w:rPr>
                <w:rFonts w:hint="eastAsia" w:ascii="宋体" w:hAnsi="宋体"/>
                <w:b/>
                <w:bCs/>
                <w:kern w:val="0"/>
                <w:sz w:val="24"/>
                <w:szCs w:val="20"/>
                <w:highlight w:val="none"/>
              </w:rPr>
              <w:t>包号</w:t>
            </w:r>
          </w:p>
        </w:tc>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b/>
                <w:bCs/>
                <w:kern w:val="0"/>
                <w:sz w:val="24"/>
                <w:szCs w:val="20"/>
                <w:highlight w:val="none"/>
              </w:rPr>
            </w:pPr>
            <w:r>
              <w:rPr>
                <w:rFonts w:hint="eastAsia" w:ascii="宋体" w:hAnsi="宋体"/>
                <w:b/>
                <w:bCs/>
                <w:kern w:val="0"/>
                <w:sz w:val="24"/>
                <w:szCs w:val="20"/>
                <w:highlight w:val="none"/>
              </w:rPr>
              <w:t>品目号</w:t>
            </w:r>
          </w:p>
        </w:tc>
        <w:tc>
          <w:tcPr>
            <w:tcW w:w="21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b/>
                <w:bCs/>
                <w:kern w:val="0"/>
                <w:sz w:val="24"/>
                <w:szCs w:val="20"/>
                <w:highlight w:val="none"/>
              </w:rPr>
            </w:pPr>
            <w:r>
              <w:rPr>
                <w:rFonts w:hint="eastAsia" w:ascii="宋体" w:hAnsi="宋体"/>
                <w:b/>
                <w:bCs/>
                <w:kern w:val="0"/>
                <w:sz w:val="24"/>
                <w:szCs w:val="20"/>
                <w:highlight w:val="none"/>
              </w:rPr>
              <w:t>品目名称</w:t>
            </w:r>
          </w:p>
        </w:tc>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b/>
                <w:bCs/>
                <w:kern w:val="0"/>
                <w:sz w:val="24"/>
                <w:szCs w:val="20"/>
                <w:highlight w:val="none"/>
              </w:rPr>
            </w:pPr>
            <w:r>
              <w:rPr>
                <w:rFonts w:hint="eastAsia" w:ascii="宋体" w:hAnsi="宋体"/>
                <w:b/>
                <w:bCs/>
                <w:kern w:val="0"/>
                <w:sz w:val="24"/>
                <w:szCs w:val="20"/>
                <w:highlight w:val="none"/>
              </w:rPr>
              <w:t>简要服务要求</w:t>
            </w:r>
          </w:p>
        </w:tc>
        <w:tc>
          <w:tcPr>
            <w:tcW w:w="15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b/>
                <w:bCs/>
                <w:kern w:val="0"/>
                <w:sz w:val="24"/>
                <w:szCs w:val="22"/>
                <w:highlight w:val="none"/>
              </w:rPr>
            </w:pPr>
            <w:r>
              <w:rPr>
                <w:rFonts w:hint="eastAsia" w:ascii="宋体" w:hAnsi="宋体"/>
                <w:b/>
                <w:bCs/>
                <w:kern w:val="0"/>
                <w:sz w:val="24"/>
                <w:szCs w:val="22"/>
                <w:highlight w:val="none"/>
              </w:rPr>
              <w:t>数量</w:t>
            </w:r>
          </w:p>
        </w:tc>
        <w:tc>
          <w:tcPr>
            <w:tcW w:w="15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b/>
                <w:bCs/>
                <w:kern w:val="0"/>
                <w:sz w:val="24"/>
                <w:szCs w:val="22"/>
                <w:highlight w:val="none"/>
              </w:rPr>
            </w:pPr>
            <w:r>
              <w:rPr>
                <w:rFonts w:hint="eastAsia" w:ascii="宋体" w:hAnsi="宋体"/>
                <w:b/>
                <w:bCs/>
                <w:kern w:val="0"/>
                <w:sz w:val="24"/>
                <w:szCs w:val="22"/>
                <w:highlight w:val="none"/>
              </w:rPr>
              <w:t>单价最高限价</w:t>
            </w:r>
          </w:p>
        </w:tc>
        <w:tc>
          <w:tcPr>
            <w:tcW w:w="15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b/>
                <w:bCs/>
                <w:kern w:val="0"/>
                <w:sz w:val="24"/>
                <w:szCs w:val="22"/>
                <w:highlight w:val="none"/>
              </w:rPr>
            </w:pPr>
            <w:r>
              <w:rPr>
                <w:rFonts w:hint="eastAsia" w:ascii="宋体" w:hAnsi="宋体"/>
                <w:b/>
                <w:bCs/>
                <w:kern w:val="0"/>
                <w:sz w:val="24"/>
                <w:szCs w:val="22"/>
                <w:highlight w:val="none"/>
              </w:rPr>
              <w:t>总价最高限价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kern w:val="0"/>
                <w:sz w:val="24"/>
                <w:szCs w:val="20"/>
                <w:highlight w:val="none"/>
              </w:rPr>
            </w:pPr>
            <w:r>
              <w:rPr>
                <w:rFonts w:hint="eastAsia" w:ascii="宋体" w:hAnsi="宋体"/>
                <w:kern w:val="0"/>
                <w:sz w:val="24"/>
                <w:szCs w:val="20"/>
                <w:highlight w:val="none"/>
              </w:rPr>
              <w:t>1</w:t>
            </w:r>
          </w:p>
        </w:tc>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kern w:val="0"/>
                <w:sz w:val="24"/>
                <w:szCs w:val="20"/>
                <w:highlight w:val="none"/>
              </w:rPr>
            </w:pPr>
            <w:r>
              <w:rPr>
                <w:rFonts w:hint="eastAsia" w:ascii="宋体" w:hAnsi="宋体"/>
                <w:kern w:val="0"/>
                <w:sz w:val="24"/>
                <w:szCs w:val="20"/>
                <w:highlight w:val="none"/>
              </w:rPr>
              <w:t>1-1</w:t>
            </w:r>
          </w:p>
        </w:tc>
        <w:tc>
          <w:tcPr>
            <w:tcW w:w="21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000000"/>
                <w:kern w:val="2"/>
                <w:sz w:val="24"/>
                <w:szCs w:val="20"/>
                <w:highlight w:val="none"/>
                <w:lang w:val="en-US" w:eastAsia="zh-CN" w:bidi="ar-SA"/>
              </w:rPr>
            </w:pPr>
            <w:r>
              <w:rPr>
                <w:rFonts w:hint="eastAsia" w:ascii="宋体" w:hAnsi="宋体"/>
                <w:color w:val="000000"/>
                <w:sz w:val="24"/>
                <w:szCs w:val="20"/>
                <w:highlight w:val="none"/>
              </w:rPr>
              <w:t>2026届毕业设计作品展服务</w:t>
            </w:r>
          </w:p>
        </w:tc>
        <w:tc>
          <w:tcPr>
            <w:tcW w:w="1753" w:type="dxa"/>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新宋体"/>
                <w:kern w:val="0"/>
                <w:sz w:val="24"/>
                <w:szCs w:val="24"/>
                <w:highlight w:val="none"/>
                <w:lang w:eastAsia="zh-CN"/>
              </w:rPr>
            </w:pPr>
            <w:r>
              <w:rPr>
                <w:rFonts w:hint="eastAsia" w:ascii="宋体" w:hAnsi="宋体" w:cs="新宋体"/>
                <w:kern w:val="0"/>
                <w:sz w:val="24"/>
                <w:szCs w:val="24"/>
                <w:highlight w:val="none"/>
                <w:lang w:eastAsia="zh-CN"/>
              </w:rPr>
              <w:t>具体详见技术和服务要求</w:t>
            </w:r>
          </w:p>
        </w:tc>
        <w:tc>
          <w:tcPr>
            <w:tcW w:w="1523" w:type="dxa"/>
            <w:gridSpan w:val="2"/>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szCs w:val="24"/>
                <w:highlight w:val="none"/>
              </w:rPr>
            </w:pPr>
            <w:r>
              <w:rPr>
                <w:rFonts w:hint="eastAsia" w:ascii="宋体" w:hAnsi="宋体"/>
                <w:color w:val="000000"/>
                <w:sz w:val="24"/>
                <w:szCs w:val="20"/>
                <w:highlight w:val="none"/>
              </w:rPr>
              <w:t>1批</w:t>
            </w:r>
          </w:p>
        </w:tc>
        <w:tc>
          <w:tcPr>
            <w:tcW w:w="15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Times New Roman"/>
                <w:color w:val="000000"/>
                <w:kern w:val="2"/>
                <w:sz w:val="24"/>
                <w:szCs w:val="20"/>
                <w:highlight w:val="none"/>
                <w:lang w:val="en-US" w:eastAsia="zh-CN" w:bidi="ar-SA"/>
              </w:rPr>
            </w:pPr>
            <w:r>
              <w:rPr>
                <w:rFonts w:hint="eastAsia" w:ascii="宋体" w:hAnsi="宋体" w:cs="宋体"/>
                <w:kern w:val="0"/>
                <w:sz w:val="24"/>
                <w:szCs w:val="24"/>
                <w:highlight w:val="none"/>
              </w:rPr>
              <w:t>23</w:t>
            </w:r>
            <w:r>
              <w:rPr>
                <w:rFonts w:hint="eastAsia" w:ascii="宋体" w:hAnsi="宋体" w:cs="宋体"/>
                <w:kern w:val="0"/>
                <w:sz w:val="24"/>
                <w:szCs w:val="24"/>
                <w:highlight w:val="none"/>
                <w:lang w:val="en-US" w:eastAsia="zh-CN"/>
              </w:rPr>
              <w:t>8750</w:t>
            </w:r>
            <w:r>
              <w:rPr>
                <w:rFonts w:hint="eastAsia" w:ascii="宋体" w:hAnsi="宋体" w:cs="新宋体"/>
                <w:color w:val="000000"/>
                <w:kern w:val="0"/>
                <w:sz w:val="24"/>
                <w:szCs w:val="24"/>
                <w:highlight w:val="none"/>
              </w:rPr>
              <w:t>元</w:t>
            </w:r>
          </w:p>
        </w:tc>
        <w:tc>
          <w:tcPr>
            <w:tcW w:w="1570" w:type="dxa"/>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Times New Roman"/>
                <w:color w:val="000000"/>
                <w:kern w:val="2"/>
                <w:sz w:val="24"/>
                <w:szCs w:val="20"/>
                <w:highlight w:val="none"/>
                <w:lang w:val="en-US" w:eastAsia="zh-CN" w:bidi="ar-SA"/>
              </w:rPr>
            </w:pPr>
            <w:r>
              <w:rPr>
                <w:rFonts w:hint="eastAsia" w:ascii="宋体" w:hAnsi="宋体" w:cs="宋体"/>
                <w:kern w:val="0"/>
                <w:sz w:val="24"/>
                <w:szCs w:val="24"/>
                <w:highlight w:val="none"/>
              </w:rPr>
              <w:t>23</w:t>
            </w:r>
            <w:r>
              <w:rPr>
                <w:rFonts w:hint="eastAsia" w:ascii="宋体" w:hAnsi="宋体" w:cs="宋体"/>
                <w:kern w:val="0"/>
                <w:sz w:val="24"/>
                <w:szCs w:val="24"/>
                <w:highlight w:val="none"/>
                <w:lang w:val="en-US" w:eastAsia="zh-CN"/>
              </w:rPr>
              <w:t>8750</w:t>
            </w:r>
            <w:r>
              <w:rPr>
                <w:rFonts w:hint="eastAsia" w:ascii="宋体" w:hAnsi="宋体" w:cs="新宋体"/>
                <w:color w:val="000000"/>
                <w:kern w:val="0"/>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971"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kern w:val="0"/>
                <w:sz w:val="24"/>
                <w:szCs w:val="20"/>
                <w:highlight w:val="none"/>
              </w:rPr>
            </w:pPr>
            <w:r>
              <w:rPr>
                <w:rFonts w:hint="eastAsia" w:ascii="宋体" w:hAnsi="宋体"/>
                <w:kern w:val="0"/>
                <w:sz w:val="24"/>
                <w:szCs w:val="20"/>
                <w:highlight w:val="none"/>
              </w:rPr>
              <w:t>合计(大写)：</w:t>
            </w:r>
            <w:r>
              <w:rPr>
                <w:rFonts w:hint="eastAsia" w:ascii="宋体" w:hAnsi="宋体"/>
                <w:color w:val="auto"/>
                <w:kern w:val="0"/>
                <w:sz w:val="24"/>
                <w:szCs w:val="20"/>
                <w:highlight w:val="none"/>
              </w:rPr>
              <w:t>人民币</w:t>
            </w:r>
            <w:r>
              <w:rPr>
                <w:rFonts w:hint="eastAsia" w:ascii="宋体" w:hAnsi="宋体"/>
                <w:color w:val="auto"/>
                <w:kern w:val="0"/>
                <w:sz w:val="24"/>
                <w:szCs w:val="20"/>
                <w:highlight w:val="none"/>
              </w:rPr>
              <w:fldChar w:fldCharType="begin"/>
            </w:r>
            <w:r>
              <w:rPr>
                <w:rFonts w:hint="eastAsia" w:ascii="宋体" w:hAnsi="宋体"/>
                <w:color w:val="auto"/>
                <w:kern w:val="0"/>
                <w:sz w:val="24"/>
                <w:szCs w:val="20"/>
                <w:highlight w:val="none"/>
              </w:rPr>
              <w:instrText xml:space="preserve"> = 237600 \* CHINESENUM4 \* MERGEFORMAT </w:instrText>
            </w:r>
            <w:r>
              <w:rPr>
                <w:rFonts w:hint="eastAsia" w:ascii="宋体" w:hAnsi="宋体"/>
                <w:color w:val="auto"/>
                <w:kern w:val="0"/>
                <w:sz w:val="24"/>
                <w:szCs w:val="20"/>
                <w:highlight w:val="none"/>
              </w:rPr>
              <w:fldChar w:fldCharType="separate"/>
            </w:r>
            <w:r>
              <w:rPr>
                <w:rFonts w:hint="eastAsia" w:ascii="宋体" w:hAnsi="宋体"/>
                <w:color w:val="auto"/>
                <w:kern w:val="0"/>
                <w:sz w:val="24"/>
                <w:szCs w:val="20"/>
                <w:highlight w:val="none"/>
              </w:rPr>
              <w:t>贰拾叁万</w:t>
            </w:r>
            <w:r>
              <w:rPr>
                <w:rFonts w:hint="eastAsia" w:ascii="宋体" w:hAnsi="宋体"/>
                <w:color w:val="auto"/>
                <w:kern w:val="0"/>
                <w:sz w:val="24"/>
                <w:szCs w:val="20"/>
                <w:highlight w:val="none"/>
                <w:lang w:val="en-US" w:eastAsia="zh-CN"/>
              </w:rPr>
              <w:t>捌</w:t>
            </w:r>
            <w:r>
              <w:rPr>
                <w:rFonts w:hint="eastAsia" w:ascii="宋体" w:hAnsi="宋体"/>
                <w:color w:val="auto"/>
                <w:kern w:val="0"/>
                <w:sz w:val="24"/>
                <w:szCs w:val="20"/>
                <w:highlight w:val="none"/>
              </w:rPr>
              <w:t>仟</w:t>
            </w:r>
            <w:r>
              <w:rPr>
                <w:rFonts w:hint="eastAsia" w:ascii="宋体" w:hAnsi="宋体"/>
                <w:color w:val="auto"/>
                <w:kern w:val="0"/>
                <w:sz w:val="24"/>
                <w:szCs w:val="20"/>
                <w:highlight w:val="none"/>
                <w:lang w:val="en-US" w:eastAsia="zh-CN"/>
              </w:rPr>
              <w:t>柒</w:t>
            </w:r>
            <w:r>
              <w:rPr>
                <w:rFonts w:hint="eastAsia" w:ascii="宋体" w:hAnsi="宋体"/>
                <w:color w:val="auto"/>
                <w:kern w:val="0"/>
                <w:sz w:val="24"/>
                <w:szCs w:val="20"/>
                <w:highlight w:val="none"/>
              </w:rPr>
              <w:t>佰</w:t>
            </w:r>
            <w:r>
              <w:rPr>
                <w:rFonts w:hint="eastAsia" w:ascii="宋体" w:hAnsi="宋体"/>
                <w:color w:val="auto"/>
                <w:kern w:val="0"/>
                <w:sz w:val="24"/>
                <w:szCs w:val="20"/>
                <w:highlight w:val="none"/>
                <w:lang w:val="en-US" w:eastAsia="zh-CN"/>
              </w:rPr>
              <w:t>伍拾</w:t>
            </w:r>
            <w:r>
              <w:rPr>
                <w:rFonts w:hint="eastAsia" w:ascii="宋体" w:hAnsi="宋体"/>
                <w:color w:val="auto"/>
                <w:kern w:val="0"/>
                <w:sz w:val="24"/>
                <w:szCs w:val="20"/>
                <w:highlight w:val="none"/>
              </w:rPr>
              <w:t>元整</w:t>
            </w:r>
            <w:r>
              <w:rPr>
                <w:rFonts w:hint="eastAsia" w:ascii="宋体" w:hAnsi="宋体"/>
                <w:color w:val="auto"/>
                <w:kern w:val="0"/>
                <w:sz w:val="24"/>
                <w:szCs w:val="20"/>
                <w:highlight w:val="none"/>
              </w:rPr>
              <w:fldChar w:fldCharType="end"/>
            </w:r>
            <w:r>
              <w:rPr>
                <w:rFonts w:hint="eastAsia" w:ascii="宋体" w:hAnsi="宋体"/>
                <w:color w:val="auto"/>
                <w:kern w:val="0"/>
                <w:sz w:val="24"/>
                <w:szCs w:val="20"/>
                <w:highlight w:val="none"/>
              </w:rPr>
              <w:t xml:space="preserve"> </w:t>
            </w:r>
          </w:p>
        </w:tc>
        <w:tc>
          <w:tcPr>
            <w:tcW w:w="394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eastAsia="宋体"/>
                <w:kern w:val="0"/>
                <w:sz w:val="24"/>
                <w:szCs w:val="20"/>
                <w:highlight w:val="none"/>
                <w:lang w:val="en-US" w:eastAsia="zh-CN"/>
              </w:rPr>
            </w:pPr>
            <w:r>
              <w:rPr>
                <w:rFonts w:hint="eastAsia" w:ascii="宋体" w:hAnsi="宋体"/>
                <w:kern w:val="0"/>
                <w:sz w:val="24"/>
                <w:szCs w:val="20"/>
                <w:highlight w:val="none"/>
              </w:rPr>
              <w:t>¥</w:t>
            </w:r>
            <w:r>
              <w:rPr>
                <w:rFonts w:hint="eastAsia" w:ascii="宋体" w:hAnsi="宋体" w:cs="宋体"/>
                <w:kern w:val="0"/>
                <w:sz w:val="24"/>
                <w:szCs w:val="24"/>
                <w:highlight w:val="none"/>
              </w:rPr>
              <w:t>23</w:t>
            </w:r>
            <w:r>
              <w:rPr>
                <w:rFonts w:hint="eastAsia" w:ascii="宋体" w:hAnsi="宋体" w:cs="宋体"/>
                <w:kern w:val="0"/>
                <w:sz w:val="24"/>
                <w:szCs w:val="24"/>
                <w:highlight w:val="none"/>
                <w:lang w:val="en-US" w:eastAsia="zh-CN"/>
              </w:rPr>
              <w:t>8750</w:t>
            </w:r>
          </w:p>
        </w:tc>
      </w:tr>
    </w:tbl>
    <w:p>
      <w:pPr>
        <w:spacing w:line="440" w:lineRule="exact"/>
        <w:rPr>
          <w:rFonts w:ascii="宋体" w:hAnsi="宋体"/>
          <w:b/>
          <w:bCs/>
          <w:sz w:val="24"/>
          <w:szCs w:val="24"/>
          <w:highlight w:val="none"/>
        </w:rPr>
      </w:pPr>
      <w:r>
        <w:rPr>
          <w:rFonts w:hint="eastAsia" w:ascii="宋体" w:hAnsi="宋体"/>
          <w:b/>
          <w:bCs/>
          <w:sz w:val="24"/>
          <w:szCs w:val="24"/>
          <w:highlight w:val="none"/>
        </w:rPr>
        <w:t>注：</w:t>
      </w:r>
    </w:p>
    <w:p>
      <w:pPr>
        <w:spacing w:line="440" w:lineRule="exact"/>
        <w:rPr>
          <w:rFonts w:ascii="宋体" w:hAnsi="宋体"/>
          <w:b/>
          <w:bCs/>
          <w:sz w:val="24"/>
          <w:szCs w:val="24"/>
          <w:highlight w:val="none"/>
        </w:rPr>
      </w:pPr>
      <w:r>
        <w:rPr>
          <w:rFonts w:hint="eastAsia" w:ascii="宋体" w:hAnsi="宋体"/>
          <w:b/>
          <w:bCs/>
          <w:sz w:val="24"/>
          <w:szCs w:val="24"/>
          <w:highlight w:val="none"/>
        </w:rPr>
        <w:t>（1）以上项目所列价格为采购预算的最高限价,</w:t>
      </w:r>
      <w:r>
        <w:rPr>
          <w:rFonts w:ascii="宋体" w:hAnsi="宋体"/>
          <w:b/>
          <w:bCs/>
          <w:sz w:val="24"/>
          <w:szCs w:val="24"/>
          <w:highlight w:val="none"/>
        </w:rPr>
        <w:t>竞价人报价总价</w:t>
      </w:r>
      <w:r>
        <w:rPr>
          <w:rFonts w:hint="eastAsia" w:ascii="宋体" w:hAnsi="宋体"/>
          <w:b/>
          <w:bCs/>
          <w:sz w:val="24"/>
          <w:szCs w:val="24"/>
          <w:highlight w:val="none"/>
          <w:lang w:eastAsia="zh-CN"/>
        </w:rPr>
        <w:t>必须低于最高限价的</w:t>
      </w:r>
      <w:r>
        <w:rPr>
          <w:rFonts w:hint="eastAsia" w:ascii="宋体" w:hAnsi="宋体"/>
          <w:b/>
          <w:bCs/>
          <w:sz w:val="24"/>
          <w:szCs w:val="24"/>
          <w:highlight w:val="none"/>
          <w:lang w:val="en-US" w:eastAsia="zh-CN"/>
        </w:rPr>
        <w:t>3%（不含）以上</w:t>
      </w:r>
      <w:r>
        <w:rPr>
          <w:rFonts w:ascii="宋体" w:hAnsi="宋体"/>
          <w:b/>
          <w:bCs/>
          <w:sz w:val="24"/>
          <w:szCs w:val="24"/>
          <w:highlight w:val="none"/>
        </w:rPr>
        <w:t>，报价单价不能超过竞价文件的单价最高限价，否则，视为无效报价</w:t>
      </w:r>
      <w:r>
        <w:rPr>
          <w:rFonts w:hint="eastAsia" w:ascii="宋体" w:hAnsi="宋体"/>
          <w:b/>
          <w:bCs/>
          <w:sz w:val="24"/>
          <w:szCs w:val="24"/>
          <w:highlight w:val="none"/>
        </w:rPr>
        <w:t>。</w:t>
      </w:r>
    </w:p>
    <w:p>
      <w:pPr>
        <w:spacing w:line="440" w:lineRule="exact"/>
        <w:rPr>
          <w:rFonts w:ascii="宋体" w:hAnsi="宋体"/>
          <w:b/>
          <w:bCs/>
          <w:sz w:val="24"/>
          <w:szCs w:val="24"/>
          <w:highlight w:val="none"/>
        </w:rPr>
      </w:pPr>
      <w:r>
        <w:rPr>
          <w:rFonts w:hint="eastAsia" w:ascii="宋体" w:hAnsi="宋体"/>
          <w:sz w:val="24"/>
          <w:szCs w:val="24"/>
          <w:highlight w:val="none"/>
        </w:rPr>
        <w:t>（</w:t>
      </w:r>
      <w:r>
        <w:rPr>
          <w:rFonts w:hint="eastAsia" w:ascii="宋体" w:hAnsi="宋体"/>
          <w:b/>
          <w:bCs/>
          <w:sz w:val="24"/>
          <w:szCs w:val="24"/>
          <w:highlight w:val="none"/>
        </w:rPr>
        <w:t>2）供应商必须保证所投产品具有在中国境内的合法使用权和用户保护权，有属于国家强制性要求（如3C等）的产品必须符合国家强制性认证规定。货物的制造标准及技术规范等有关资料必须符合国家相关标准、规范要求。</w:t>
      </w:r>
    </w:p>
    <w:p>
      <w:pPr>
        <w:spacing w:line="440" w:lineRule="exact"/>
        <w:rPr>
          <w:rFonts w:ascii="宋体" w:hAnsi="宋体"/>
          <w:b/>
          <w:bCs/>
          <w:sz w:val="24"/>
          <w:szCs w:val="24"/>
          <w:highlight w:val="none"/>
        </w:rPr>
      </w:pPr>
      <w:r>
        <w:rPr>
          <w:rFonts w:hint="eastAsia" w:ascii="宋体" w:hAnsi="宋体"/>
          <w:b/>
          <w:bCs/>
          <w:sz w:val="24"/>
          <w:szCs w:val="24"/>
          <w:highlight w:val="none"/>
        </w:rPr>
        <w:t>（3）</w:t>
      </w:r>
      <w:r>
        <w:rPr>
          <w:rFonts w:ascii="宋体" w:hAnsi="宋体"/>
          <w:b/>
          <w:bCs/>
          <w:sz w:val="24"/>
          <w:szCs w:val="24"/>
          <w:highlight w:val="none"/>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b/>
          <w:bCs/>
          <w:sz w:val="24"/>
          <w:szCs w:val="24"/>
          <w:highlight w:val="none"/>
        </w:rPr>
        <w:t>竞价人</w:t>
      </w:r>
      <w:r>
        <w:rPr>
          <w:rFonts w:ascii="宋体" w:hAnsi="宋体"/>
          <w:b/>
          <w:bCs/>
          <w:sz w:val="24"/>
          <w:szCs w:val="24"/>
          <w:highlight w:val="none"/>
        </w:rPr>
        <w:t>所投产品属于政府强制节能产品的，在</w:t>
      </w:r>
      <w:r>
        <w:rPr>
          <w:rFonts w:hint="eastAsia" w:ascii="宋体" w:hAnsi="宋体"/>
          <w:b/>
          <w:bCs/>
          <w:sz w:val="24"/>
          <w:szCs w:val="24"/>
          <w:highlight w:val="none"/>
        </w:rPr>
        <w:t>报价文件中</w:t>
      </w:r>
      <w:r>
        <w:rPr>
          <w:rFonts w:ascii="宋体" w:hAnsi="宋体"/>
          <w:b/>
          <w:bCs/>
          <w:sz w:val="24"/>
          <w:szCs w:val="24"/>
          <w:highlight w:val="none"/>
        </w:rPr>
        <w:t>须提供所投政府强制节能产品由国家确定的认证机构出具的、处于有效期之内的产品认证证书复印件，否则视为无效</w:t>
      </w:r>
      <w:r>
        <w:rPr>
          <w:rFonts w:hint="eastAsia" w:ascii="宋体" w:hAnsi="宋体"/>
          <w:b/>
          <w:bCs/>
          <w:sz w:val="24"/>
          <w:szCs w:val="24"/>
          <w:highlight w:val="none"/>
        </w:rPr>
        <w:t>报价</w:t>
      </w:r>
    </w:p>
    <w:p>
      <w:pPr>
        <w:spacing w:line="440" w:lineRule="exact"/>
        <w:rPr>
          <w:rFonts w:ascii="宋体" w:hAnsi="宋体"/>
          <w:b/>
          <w:bCs/>
          <w:sz w:val="24"/>
          <w:szCs w:val="24"/>
          <w:highlight w:val="none"/>
        </w:rPr>
      </w:pPr>
      <w:r>
        <w:rPr>
          <w:rFonts w:hint="eastAsia" w:ascii="宋体" w:hAnsi="宋体"/>
          <w:b/>
          <w:bCs/>
          <w:sz w:val="24"/>
          <w:szCs w:val="24"/>
          <w:highlight w:val="none"/>
        </w:rPr>
        <w:t>（4）采购单位在提出采购需求时有指定品牌的，所报品牌需在采购单位选定的品牌范围内；</w:t>
      </w:r>
    </w:p>
    <w:p>
      <w:pPr>
        <w:spacing w:line="440" w:lineRule="exact"/>
        <w:rPr>
          <w:rFonts w:ascii="宋体" w:hAnsi="宋体"/>
          <w:b/>
          <w:bCs/>
          <w:sz w:val="24"/>
          <w:highlight w:val="none"/>
        </w:rPr>
      </w:pPr>
      <w:r>
        <w:rPr>
          <w:rFonts w:hint="eastAsia" w:ascii="宋体" w:hAnsi="宋体"/>
          <w:b/>
          <w:bCs/>
          <w:sz w:val="24"/>
          <w:highlight w:val="none"/>
        </w:rPr>
        <w:t>（5）</w:t>
      </w:r>
      <w:r>
        <w:rPr>
          <w:rFonts w:ascii="宋体" w:hAnsi="宋体"/>
          <w:b/>
          <w:bCs/>
          <w:sz w:val="24"/>
          <w:szCs w:val="24"/>
          <w:highlight w:val="none"/>
        </w:rPr>
        <w:t>若所投产品为进口设备，则</w:t>
      </w:r>
      <w:r>
        <w:rPr>
          <w:rFonts w:hint="eastAsia" w:ascii="宋体" w:hAnsi="宋体"/>
          <w:b/>
          <w:bCs/>
          <w:sz w:val="24"/>
          <w:szCs w:val="24"/>
          <w:highlight w:val="none"/>
        </w:rPr>
        <w:t>成交供应商</w:t>
      </w:r>
      <w:r>
        <w:rPr>
          <w:rFonts w:ascii="宋体" w:hAnsi="宋体"/>
          <w:b/>
          <w:bCs/>
          <w:sz w:val="24"/>
          <w:szCs w:val="24"/>
          <w:highlight w:val="none"/>
        </w:rPr>
        <w:t>的报价为免税价＋外贸代理费用。</w:t>
      </w:r>
      <w:r>
        <w:rPr>
          <w:rFonts w:hint="eastAsia" w:ascii="宋体" w:hAnsi="宋体"/>
          <w:b/>
          <w:bCs/>
          <w:sz w:val="24"/>
          <w:szCs w:val="24"/>
          <w:highlight w:val="none"/>
        </w:rPr>
        <w:t>成交供应商</w:t>
      </w:r>
      <w:r>
        <w:rPr>
          <w:rFonts w:ascii="宋体" w:hAnsi="宋体"/>
          <w:b/>
          <w:bCs/>
          <w:sz w:val="24"/>
          <w:szCs w:val="24"/>
          <w:highlight w:val="none"/>
        </w:rPr>
        <w:t>必须在签订合同后以福建农林大学</w:t>
      </w:r>
      <w:r>
        <w:rPr>
          <w:rFonts w:hint="eastAsia" w:ascii="宋体" w:hAnsi="宋体"/>
          <w:b/>
          <w:bCs/>
          <w:sz w:val="24"/>
          <w:szCs w:val="24"/>
          <w:highlight w:val="none"/>
          <w:lang w:eastAsia="zh-CN"/>
        </w:rPr>
        <w:t>金山学院</w:t>
      </w:r>
      <w:r>
        <w:rPr>
          <w:rFonts w:ascii="宋体" w:hAnsi="宋体"/>
          <w:b/>
          <w:bCs/>
          <w:sz w:val="24"/>
          <w:szCs w:val="24"/>
          <w:highlight w:val="none"/>
        </w:rPr>
        <w:t>为消费使用单位去办理免税和报关手续，</w:t>
      </w:r>
      <w:r>
        <w:rPr>
          <w:rFonts w:hint="eastAsia" w:ascii="宋体" w:hAnsi="宋体"/>
          <w:b/>
          <w:bCs/>
          <w:sz w:val="24"/>
          <w:szCs w:val="24"/>
          <w:highlight w:val="none"/>
        </w:rPr>
        <w:t>成交供应商</w:t>
      </w:r>
      <w:r>
        <w:rPr>
          <w:rFonts w:ascii="宋体" w:hAnsi="宋体"/>
          <w:b/>
          <w:bCs/>
          <w:sz w:val="24"/>
          <w:szCs w:val="24"/>
          <w:highlight w:val="none"/>
        </w:rPr>
        <w:t>须提交消费使用单位为“福建农林大学</w:t>
      </w:r>
      <w:r>
        <w:rPr>
          <w:rFonts w:hint="eastAsia" w:ascii="宋体" w:hAnsi="宋体"/>
          <w:b/>
          <w:bCs/>
          <w:sz w:val="24"/>
          <w:szCs w:val="24"/>
          <w:highlight w:val="none"/>
        </w:rPr>
        <w:t>金山学院</w:t>
      </w:r>
      <w:r>
        <w:rPr>
          <w:rFonts w:ascii="宋体" w:hAnsi="宋体"/>
          <w:b/>
          <w:bCs/>
          <w:sz w:val="24"/>
          <w:szCs w:val="24"/>
          <w:highlight w:val="none"/>
        </w:rPr>
        <w:t>”的《中华人民共和国进口货物报关单》和《中华人民共和国进出口货物免税证明》。若按国家政策无法办理免税的，向海关缴纳的关税和增值税等由</w:t>
      </w:r>
      <w:r>
        <w:rPr>
          <w:rFonts w:hint="eastAsia" w:ascii="宋体" w:hAnsi="宋体"/>
          <w:b/>
          <w:bCs/>
          <w:sz w:val="24"/>
          <w:szCs w:val="24"/>
          <w:highlight w:val="none"/>
        </w:rPr>
        <w:t>成交供应商</w:t>
      </w:r>
      <w:r>
        <w:rPr>
          <w:rFonts w:ascii="宋体" w:hAnsi="宋体"/>
          <w:b/>
          <w:bCs/>
          <w:sz w:val="24"/>
          <w:szCs w:val="24"/>
          <w:highlight w:val="none"/>
        </w:rPr>
        <w:t>先行垫付，在设备报销时凭海关出具的发票，学校支付其垫付款给成交</w:t>
      </w:r>
      <w:r>
        <w:rPr>
          <w:rFonts w:hint="eastAsia" w:ascii="宋体" w:hAnsi="宋体"/>
          <w:b/>
          <w:bCs/>
          <w:sz w:val="24"/>
          <w:szCs w:val="24"/>
          <w:highlight w:val="none"/>
        </w:rPr>
        <w:t>供应商</w:t>
      </w:r>
      <w:r>
        <w:rPr>
          <w:rFonts w:hint="eastAsia" w:ascii="宋体" w:hAnsi="宋体"/>
          <w:b/>
          <w:bCs/>
          <w:sz w:val="24"/>
          <w:highlight w:val="none"/>
        </w:rPr>
        <w:t>。</w:t>
      </w:r>
    </w:p>
    <w:p>
      <w:pPr>
        <w:spacing w:line="440" w:lineRule="exact"/>
        <w:ind w:firstLine="481"/>
        <w:rPr>
          <w:rFonts w:hint="eastAsia" w:ascii="宋体" w:hAnsi="宋体"/>
          <w:b/>
          <w:bCs/>
          <w:sz w:val="24"/>
          <w:szCs w:val="24"/>
          <w:highlight w:val="none"/>
        </w:rPr>
      </w:pPr>
    </w:p>
    <w:p>
      <w:pPr>
        <w:spacing w:line="440" w:lineRule="exact"/>
        <w:ind w:firstLine="481"/>
        <w:rPr>
          <w:rFonts w:ascii="宋体" w:hAnsi="宋体"/>
          <w:b/>
          <w:bCs/>
          <w:sz w:val="24"/>
          <w:szCs w:val="24"/>
          <w:highlight w:val="none"/>
        </w:rPr>
      </w:pPr>
      <w:r>
        <w:rPr>
          <w:rFonts w:hint="eastAsia" w:ascii="宋体" w:hAnsi="宋体"/>
          <w:b/>
          <w:bCs/>
          <w:sz w:val="24"/>
          <w:szCs w:val="24"/>
          <w:highlight w:val="none"/>
        </w:rPr>
        <w:t>（一）资格标准</w:t>
      </w:r>
    </w:p>
    <w:p>
      <w:pPr>
        <w:spacing w:line="440" w:lineRule="exact"/>
        <w:ind w:firstLine="481"/>
        <w:rPr>
          <w:rFonts w:ascii="新宋体" w:hAnsi="新宋体" w:eastAsia="新宋体"/>
          <w:sz w:val="24"/>
          <w:szCs w:val="24"/>
          <w:highlight w:val="none"/>
        </w:rPr>
      </w:pPr>
      <w:r>
        <w:rPr>
          <w:rFonts w:hint="eastAsia" w:ascii="宋体" w:hAnsi="宋体"/>
          <w:sz w:val="24"/>
          <w:szCs w:val="24"/>
          <w:highlight w:val="none"/>
        </w:rPr>
        <w:t>1、有能力提供</w:t>
      </w:r>
      <w:r>
        <w:rPr>
          <w:rFonts w:hint="eastAsia" w:ascii="新宋体" w:hAnsi="新宋体" w:eastAsia="新宋体"/>
          <w:sz w:val="24"/>
          <w:szCs w:val="24"/>
          <w:highlight w:val="none"/>
        </w:rPr>
        <w:t>本竞价文件所述货物及服务</w:t>
      </w:r>
      <w:r>
        <w:rPr>
          <w:rFonts w:hint="eastAsia" w:ascii="宋体" w:hAnsi="宋体"/>
          <w:color w:val="000000"/>
          <w:sz w:val="24"/>
          <w:highlight w:val="none"/>
        </w:rPr>
        <w:t>的</w:t>
      </w:r>
      <w:r>
        <w:rPr>
          <w:rFonts w:hint="eastAsia" w:ascii="宋体" w:hAnsi="宋体"/>
          <w:b/>
          <w:bCs/>
          <w:color w:val="000000"/>
          <w:sz w:val="24"/>
          <w:highlight w:val="none"/>
        </w:rPr>
        <w:t>法人、其他组织或者自然人</w:t>
      </w:r>
      <w:r>
        <w:rPr>
          <w:rFonts w:hint="eastAsia" w:ascii="新宋体" w:hAnsi="新宋体" w:eastAsia="新宋体"/>
          <w:sz w:val="24"/>
          <w:szCs w:val="24"/>
          <w:highlight w:val="none"/>
        </w:rPr>
        <w:t>均可能成为合格的竞价人，并提供有效的营业执照复印件或其他相应的证明文件；</w:t>
      </w:r>
    </w:p>
    <w:p>
      <w:pPr>
        <w:pStyle w:val="47"/>
        <w:spacing w:line="500" w:lineRule="exact"/>
        <w:ind w:firstLine="480" w:firstLineChars="200"/>
        <w:jc w:val="left"/>
        <w:rPr>
          <w:rFonts w:hAnsi="宋体" w:cs="宋体"/>
          <w:b/>
          <w:kern w:val="0"/>
          <w:sz w:val="24"/>
          <w:highlight w:val="none"/>
        </w:rPr>
      </w:pPr>
      <w:r>
        <w:rPr>
          <w:rFonts w:hint="eastAsia" w:hAnsi="宋体"/>
          <w:sz w:val="24"/>
          <w:szCs w:val="24"/>
          <w:highlight w:val="none"/>
        </w:rPr>
        <w:t>2、竞价人应满足《中华人民共和国政府采购法》第二十二条规定的条件，应提供以下证明材料：</w:t>
      </w:r>
    </w:p>
    <w:p>
      <w:pPr>
        <w:spacing w:line="440" w:lineRule="exact"/>
        <w:ind w:firstLine="481"/>
        <w:rPr>
          <w:rFonts w:ascii="宋体" w:hAnsi="宋体"/>
          <w:sz w:val="24"/>
          <w:szCs w:val="24"/>
          <w:highlight w:val="none"/>
        </w:rPr>
      </w:pPr>
      <w:r>
        <w:rPr>
          <w:rFonts w:hint="eastAsia" w:ascii="宋体" w:hAnsi="宋体"/>
          <w:sz w:val="24"/>
          <w:szCs w:val="24"/>
          <w:highlight w:val="none"/>
        </w:rPr>
        <w:t>A、</w:t>
      </w:r>
      <w:r>
        <w:rPr>
          <w:rFonts w:hint="eastAsia" w:ascii="宋体" w:hAnsi="宋体" w:cs="宋体"/>
          <w:sz w:val="24"/>
          <w:highlight w:val="none"/>
        </w:rPr>
        <w:t>须提供上一年年度经审计的财务报告或其基本开户银行出具的资信证明；</w:t>
      </w:r>
    </w:p>
    <w:p>
      <w:pPr>
        <w:spacing w:line="440" w:lineRule="exact"/>
        <w:ind w:firstLine="481"/>
        <w:rPr>
          <w:rFonts w:ascii="宋体" w:hAnsi="宋体"/>
          <w:sz w:val="24"/>
          <w:szCs w:val="24"/>
          <w:highlight w:val="none"/>
        </w:rPr>
      </w:pPr>
      <w:r>
        <w:rPr>
          <w:rFonts w:hint="eastAsia" w:ascii="宋体" w:hAnsi="宋体"/>
          <w:sz w:val="24"/>
          <w:szCs w:val="24"/>
          <w:highlight w:val="none"/>
        </w:rPr>
        <w:t>B、</w:t>
      </w:r>
      <w:r>
        <w:rPr>
          <w:rFonts w:hint="eastAsia" w:ascii="宋体" w:hAnsi="宋体" w:cs="宋体"/>
          <w:sz w:val="24"/>
          <w:highlight w:val="none"/>
        </w:rPr>
        <w:t>须提供报价截止时间前六个月内任一个月的缴税证明；</w:t>
      </w:r>
    </w:p>
    <w:p>
      <w:pPr>
        <w:spacing w:line="440" w:lineRule="exact"/>
        <w:ind w:firstLine="481"/>
        <w:rPr>
          <w:rFonts w:ascii="宋体" w:hAnsi="宋体"/>
          <w:sz w:val="24"/>
          <w:szCs w:val="24"/>
          <w:highlight w:val="none"/>
        </w:rPr>
      </w:pPr>
      <w:r>
        <w:rPr>
          <w:rFonts w:hint="eastAsia" w:ascii="宋体" w:hAnsi="宋体"/>
          <w:sz w:val="24"/>
          <w:szCs w:val="24"/>
          <w:highlight w:val="none"/>
        </w:rPr>
        <w:t>C、</w:t>
      </w:r>
      <w:r>
        <w:rPr>
          <w:rFonts w:hint="eastAsia" w:ascii="宋体" w:hAnsi="宋体" w:cs="宋体"/>
          <w:sz w:val="24"/>
          <w:highlight w:val="none"/>
        </w:rPr>
        <w:t>须提供报价截止时间前六个月内任一个月缴纳社会保</w:t>
      </w:r>
      <w:r>
        <w:rPr>
          <w:rFonts w:hint="eastAsia" w:ascii="宋体" w:hAnsi="宋体" w:cs="宋体"/>
          <w:sz w:val="24"/>
          <w:highlight w:val="none"/>
          <w:lang w:eastAsia="zh-CN"/>
        </w:rPr>
        <w:t>障</w:t>
      </w:r>
      <w:r>
        <w:rPr>
          <w:rFonts w:hint="eastAsia" w:ascii="宋体" w:hAnsi="宋体" w:cs="宋体"/>
          <w:sz w:val="24"/>
          <w:highlight w:val="none"/>
        </w:rPr>
        <w:t>的证明材料</w:t>
      </w:r>
      <w:r>
        <w:rPr>
          <w:rFonts w:hint="eastAsia" w:ascii="宋体" w:hAnsi="宋体"/>
          <w:sz w:val="24"/>
          <w:szCs w:val="24"/>
          <w:highlight w:val="none"/>
        </w:rPr>
        <w:t>；</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3、参加政府采购活动前3年内在经营活动中没有重大违法记录及无行贿犯罪的书面声明；</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4、具备履行合同所必需的设备和专业技术能力的声明函；</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5、如由授权代表参与竞价，须提供法定代表人授权书。</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6、竞价人须提供“信用中国”网站（www.creditchina.gov.cn）及中国政府采购网（www.ccgp.gov.cn）信用信息查询无严重违法失信行为信息记录的打印件（或截图）。</w:t>
      </w:r>
    </w:p>
    <w:p>
      <w:pPr>
        <w:spacing w:line="440" w:lineRule="exact"/>
        <w:ind w:firstLine="482" w:firstLineChars="200"/>
        <w:rPr>
          <w:rFonts w:hint="eastAsia" w:ascii="宋体" w:hAnsi="宋体" w:eastAsia="宋体"/>
          <w:b/>
          <w:bCs/>
          <w:color w:val="auto"/>
          <w:sz w:val="24"/>
          <w:szCs w:val="24"/>
          <w:highlight w:val="none"/>
          <w:lang w:eastAsia="zh-CN"/>
        </w:rPr>
      </w:pPr>
      <w:r>
        <w:rPr>
          <w:rFonts w:hint="eastAsia" w:ascii="宋体" w:hAnsi="宋体"/>
          <w:b/>
          <w:bCs/>
          <w:color w:val="auto"/>
          <w:sz w:val="24"/>
          <w:szCs w:val="24"/>
          <w:highlight w:val="none"/>
        </w:rPr>
        <w:t>7、特定资格要求（若有）：</w:t>
      </w:r>
      <w:r>
        <w:rPr>
          <w:rFonts w:hint="eastAsia" w:ascii="宋体" w:hAnsi="宋体"/>
          <w:b/>
          <w:bCs/>
          <w:color w:val="auto"/>
          <w:sz w:val="24"/>
          <w:szCs w:val="24"/>
          <w:highlight w:val="none"/>
          <w:lang w:eastAsia="zh-CN"/>
        </w:rPr>
        <w:t>无</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8、本项目不接受联合体竞价。</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9、竞价保证金凭证复印件。</w:t>
      </w:r>
    </w:p>
    <w:p>
      <w:pPr>
        <w:spacing w:line="440" w:lineRule="exact"/>
        <w:ind w:firstLine="481"/>
        <w:rPr>
          <w:rFonts w:ascii="宋体" w:hAnsi="宋体"/>
          <w:sz w:val="24"/>
          <w:szCs w:val="24"/>
          <w:highlight w:val="none"/>
        </w:rPr>
      </w:pPr>
      <w:r>
        <w:rPr>
          <w:rFonts w:hint="eastAsia" w:ascii="宋体" w:hAnsi="宋体"/>
          <w:sz w:val="24"/>
          <w:szCs w:val="24"/>
          <w:highlight w:val="none"/>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pPr>
        <w:keepNext w:val="0"/>
        <w:keepLines w:val="0"/>
        <w:pageBreakBefore w:val="0"/>
        <w:widowControl w:val="0"/>
        <w:kinsoku/>
        <w:wordWrap/>
        <w:topLinePunct w:val="0"/>
        <w:bidi w:val="0"/>
        <w:snapToGrid/>
        <w:spacing w:line="440" w:lineRule="exact"/>
        <w:ind w:firstLine="481"/>
        <w:rPr>
          <w:rFonts w:hint="eastAsia" w:ascii="宋体" w:hAnsi="宋体"/>
          <w:sz w:val="24"/>
          <w:szCs w:val="24"/>
          <w:highlight w:val="none"/>
        </w:rPr>
      </w:pPr>
      <w:r>
        <w:rPr>
          <w:rFonts w:hint="eastAsia" w:ascii="宋体" w:hAnsi="宋体"/>
          <w:sz w:val="24"/>
          <w:szCs w:val="24"/>
          <w:highlight w:val="none"/>
        </w:rPr>
        <w:t>依法免税或不需要缴纳社会保障资金的竞价人，应提供相应文件证明其依法免税或不需要缴纳社会保障资金，视同社会保障资金、税收缴纳证明材料提供完整。</w:t>
      </w:r>
    </w:p>
    <w:p>
      <w:pPr>
        <w:pStyle w:val="30"/>
        <w:keepNext w:val="0"/>
        <w:keepLines w:val="0"/>
        <w:pageBreakBefore w:val="0"/>
        <w:widowControl w:val="0"/>
        <w:kinsoku/>
        <w:wordWrap/>
        <w:topLinePunct w:val="0"/>
        <w:bidi w:val="0"/>
        <w:snapToGrid/>
        <w:spacing w:line="440" w:lineRule="exact"/>
        <w:ind w:firstLine="480" w:firstLineChars="200"/>
        <w:rPr>
          <w:rFonts w:hint="eastAsia" w:ascii="宋体" w:hAnsi="宋体" w:eastAsia="宋体" w:cs="Times New Roman"/>
          <w:b w:val="0"/>
          <w:bCs w:val="0"/>
          <w:kern w:val="2"/>
          <w:sz w:val="24"/>
          <w:szCs w:val="24"/>
          <w:highlight w:val="none"/>
          <w:lang w:val="en-US" w:eastAsia="zh-CN" w:bidi="ar-SA"/>
        </w:rPr>
      </w:pPr>
      <w:r>
        <w:rPr>
          <w:rFonts w:hint="eastAsia" w:ascii="宋体" w:hAnsi="宋体" w:eastAsia="宋体" w:cs="Times New Roman"/>
          <w:b w:val="0"/>
          <w:bCs w:val="0"/>
          <w:kern w:val="2"/>
          <w:sz w:val="24"/>
          <w:szCs w:val="24"/>
          <w:highlight w:val="none"/>
          <w:lang w:val="en-US" w:eastAsia="zh-CN" w:bidi="ar-SA"/>
        </w:rPr>
        <w:t>序号2至序号4内容也允许竞价人提供符合要求的资格承诺函。（见附件：资格承诺函）</w:t>
      </w:r>
    </w:p>
    <w:p>
      <w:pPr>
        <w:pStyle w:val="30"/>
        <w:rPr>
          <w:highlight w:val="none"/>
        </w:rPr>
      </w:pPr>
    </w:p>
    <w:p>
      <w:pPr>
        <w:numPr>
          <w:ilvl w:val="0"/>
          <w:numId w:val="2"/>
        </w:numPr>
        <w:spacing w:line="440" w:lineRule="exact"/>
        <w:ind w:firstLine="481"/>
        <w:rPr>
          <w:highlight w:val="none"/>
        </w:rPr>
      </w:pPr>
      <w:r>
        <w:rPr>
          <w:rFonts w:hint="eastAsia" w:ascii="宋体" w:hAnsi="宋体"/>
          <w:b/>
          <w:bCs/>
          <w:sz w:val="24"/>
          <w:szCs w:val="24"/>
          <w:highlight w:val="none"/>
        </w:rPr>
        <w:t>技术和服务要求</w:t>
      </w:r>
    </w:p>
    <w:p>
      <w:pPr>
        <w:pStyle w:val="5"/>
        <w:jc w:val="both"/>
        <w:rPr>
          <w:rFonts w:hint="default" w:eastAsia="宋体"/>
          <w:highlight w:val="none"/>
          <w:lang w:val="en-US" w:eastAsia="zh-CN"/>
        </w:rPr>
      </w:pPr>
      <w:r>
        <w:rPr>
          <w:rFonts w:hint="eastAsia" w:ascii="宋体" w:hAnsi="宋体"/>
          <w:b/>
          <w:bCs/>
          <w:sz w:val="24"/>
          <w:szCs w:val="24"/>
          <w:highlight w:val="none"/>
          <w:lang w:val="en-US" w:eastAsia="zh-CN"/>
        </w:rPr>
        <w:t>1.技术参数要求</w:t>
      </w:r>
    </w:p>
    <w:tbl>
      <w:tblPr>
        <w:tblStyle w:val="23"/>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695"/>
        <w:gridCol w:w="1425"/>
        <w:gridCol w:w="2895"/>
        <w:gridCol w:w="975"/>
        <w:gridCol w:w="840"/>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b/>
                <w:bCs/>
                <w:color w:val="000000"/>
                <w:kern w:val="0"/>
                <w:sz w:val="24"/>
                <w:szCs w:val="20"/>
                <w:highlight w:val="none"/>
              </w:rPr>
            </w:pPr>
            <w:bookmarkStart w:id="22" w:name="OLE_LINK8"/>
            <w:r>
              <w:rPr>
                <w:rFonts w:hint="eastAsia" w:ascii="宋体" w:hAnsi="宋体"/>
                <w:b/>
                <w:bCs/>
                <w:color w:val="000000"/>
                <w:sz w:val="24"/>
                <w:szCs w:val="20"/>
                <w:highlight w:val="none"/>
              </w:rPr>
              <w:t>合同包</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b/>
                <w:bCs/>
                <w:color w:val="000000"/>
                <w:kern w:val="0"/>
                <w:sz w:val="24"/>
                <w:szCs w:val="20"/>
                <w:highlight w:val="none"/>
              </w:rPr>
            </w:pPr>
            <w:r>
              <w:rPr>
                <w:rFonts w:hint="eastAsia" w:ascii="宋体" w:hAnsi="宋体"/>
                <w:b/>
                <w:bCs/>
                <w:color w:val="000000"/>
                <w:kern w:val="0"/>
                <w:sz w:val="24"/>
                <w:szCs w:val="20"/>
                <w:highlight w:val="none"/>
              </w:rPr>
              <w:t>序号</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b/>
                <w:bCs/>
                <w:color w:val="000000"/>
                <w:kern w:val="0"/>
                <w:sz w:val="24"/>
                <w:szCs w:val="20"/>
                <w:highlight w:val="none"/>
              </w:rPr>
            </w:pPr>
            <w:r>
              <w:rPr>
                <w:rFonts w:hint="eastAsia" w:ascii="宋体" w:hAnsi="宋体"/>
                <w:b/>
                <w:bCs/>
                <w:color w:val="000000"/>
                <w:kern w:val="0"/>
                <w:sz w:val="24"/>
                <w:szCs w:val="20"/>
                <w:highlight w:val="none"/>
              </w:rPr>
              <w:t>细项名称</w:t>
            </w:r>
          </w:p>
        </w:tc>
        <w:tc>
          <w:tcPr>
            <w:tcW w:w="28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b/>
                <w:bCs/>
                <w:color w:val="000000"/>
                <w:kern w:val="0"/>
                <w:sz w:val="24"/>
                <w:szCs w:val="20"/>
                <w:highlight w:val="none"/>
              </w:rPr>
            </w:pPr>
            <w:r>
              <w:rPr>
                <w:rFonts w:hint="eastAsia" w:ascii="宋体" w:hAnsi="宋体"/>
                <w:b/>
                <w:bCs/>
                <w:color w:val="000000"/>
                <w:kern w:val="0"/>
                <w:sz w:val="24"/>
                <w:szCs w:val="20"/>
                <w:highlight w:val="none"/>
              </w:rPr>
              <w:t>描述（内容/规格/尺寸等信息）</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b/>
                <w:bCs/>
                <w:color w:val="000000"/>
                <w:kern w:val="0"/>
                <w:sz w:val="24"/>
                <w:szCs w:val="20"/>
                <w:highlight w:val="none"/>
              </w:rPr>
            </w:pPr>
            <w:r>
              <w:rPr>
                <w:rFonts w:hint="eastAsia" w:ascii="宋体" w:hAnsi="宋体"/>
                <w:b/>
                <w:bCs/>
                <w:color w:val="000000"/>
                <w:kern w:val="0"/>
                <w:sz w:val="24"/>
                <w:szCs w:val="20"/>
                <w:highlight w:val="none"/>
              </w:rPr>
              <w:t>数量</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b/>
                <w:bCs/>
                <w:color w:val="000000"/>
                <w:kern w:val="0"/>
                <w:sz w:val="24"/>
                <w:szCs w:val="20"/>
                <w:highlight w:val="none"/>
              </w:rPr>
            </w:pPr>
            <w:r>
              <w:rPr>
                <w:rFonts w:hint="eastAsia" w:ascii="宋体" w:hAnsi="宋体"/>
                <w:b/>
                <w:bCs/>
                <w:color w:val="000000"/>
                <w:sz w:val="24"/>
                <w:szCs w:val="20"/>
                <w:highlight w:val="none"/>
              </w:rPr>
              <w:t>单价</w:t>
            </w:r>
            <w:r>
              <w:rPr>
                <w:rFonts w:hint="eastAsia" w:ascii="宋体" w:hAnsi="宋体"/>
                <w:b/>
                <w:bCs/>
                <w:color w:val="000000"/>
                <w:sz w:val="24"/>
                <w:szCs w:val="20"/>
                <w:highlight w:val="none"/>
                <w:lang w:eastAsia="zh-CN"/>
              </w:rPr>
              <w:t>最高限价</w:t>
            </w:r>
            <w:r>
              <w:rPr>
                <w:rFonts w:hint="eastAsia" w:ascii="宋体" w:hAnsi="宋体"/>
                <w:b/>
                <w:bCs/>
                <w:color w:val="000000"/>
                <w:sz w:val="24"/>
                <w:szCs w:val="20"/>
                <w:highlight w:val="none"/>
              </w:rPr>
              <w:t>(元)</w:t>
            </w:r>
          </w:p>
        </w:tc>
        <w:tc>
          <w:tcPr>
            <w:tcW w:w="10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b/>
                <w:bCs/>
                <w:color w:val="000000"/>
                <w:kern w:val="0"/>
                <w:sz w:val="24"/>
                <w:szCs w:val="20"/>
                <w:highlight w:val="none"/>
              </w:rPr>
            </w:pPr>
            <w:r>
              <w:rPr>
                <w:rFonts w:hint="eastAsia" w:ascii="宋体" w:hAnsi="宋体"/>
                <w:b/>
                <w:bCs/>
                <w:color w:val="000000"/>
                <w:sz w:val="24"/>
                <w:szCs w:val="20"/>
                <w:highlight w:val="none"/>
              </w:rPr>
              <w:t>总价</w:t>
            </w:r>
            <w:r>
              <w:rPr>
                <w:rFonts w:hint="eastAsia" w:ascii="宋体" w:hAnsi="宋体"/>
                <w:b/>
                <w:bCs/>
                <w:color w:val="000000"/>
                <w:sz w:val="24"/>
                <w:szCs w:val="20"/>
                <w:highlight w:val="none"/>
                <w:lang w:eastAsia="zh-CN"/>
              </w:rPr>
              <w:t>最高限价</w:t>
            </w:r>
            <w:r>
              <w:rPr>
                <w:rFonts w:hint="eastAsia" w:ascii="宋体" w:hAnsi="宋体"/>
                <w:b/>
                <w:bCs/>
                <w:color w:val="000000"/>
                <w:sz w:val="24"/>
                <w:szCs w:val="20"/>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7"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olor w:val="000000"/>
                <w:kern w:val="0"/>
                <w:sz w:val="24"/>
                <w:szCs w:val="20"/>
                <w:highlight w:val="none"/>
              </w:rPr>
            </w:pPr>
            <w:r>
              <w:rPr>
                <w:rFonts w:hint="eastAsia" w:ascii="宋体" w:hAnsi="宋体"/>
                <w:color w:val="000000"/>
                <w:kern w:val="0"/>
                <w:sz w:val="24"/>
                <w:szCs w:val="20"/>
                <w:highlight w:val="none"/>
              </w:rPr>
              <w:t>1</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000000"/>
                <w:kern w:val="0"/>
                <w:sz w:val="24"/>
                <w:szCs w:val="20"/>
                <w:highlight w:val="none"/>
              </w:rPr>
            </w:pPr>
            <w:r>
              <w:rPr>
                <w:rFonts w:hint="eastAsia" w:ascii="宋体" w:hAnsi="宋体" w:cs="宋体"/>
                <w:color w:val="000000"/>
                <w:kern w:val="0"/>
                <w:sz w:val="22"/>
                <w:szCs w:val="20"/>
                <w:highlight w:val="none"/>
                <w:lang w:bidi="ar"/>
              </w:rPr>
              <w:t>1</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right="0"/>
              <w:jc w:val="left"/>
              <w:rPr>
                <w:rFonts w:hint="default" w:ascii="宋体" w:hAnsi="宋体"/>
                <w:color w:val="000000"/>
                <w:sz w:val="24"/>
                <w:szCs w:val="20"/>
                <w:highlight w:val="none"/>
              </w:rPr>
            </w:pPr>
            <w:r>
              <w:rPr>
                <w:rFonts w:hint="eastAsia" w:ascii="宋体" w:hAnsi="宋体" w:cs="宋体"/>
                <w:kern w:val="0"/>
                <w:sz w:val="22"/>
                <w:szCs w:val="20"/>
                <w:highlight w:val="none"/>
              </w:rPr>
              <w:t>海报</w:t>
            </w:r>
          </w:p>
        </w:tc>
        <w:tc>
          <w:tcPr>
            <w:tcW w:w="2895"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0"/>
                <w:highlight w:val="none"/>
                <w:lang w:eastAsia="zh-CN"/>
              </w:rPr>
            </w:pPr>
            <w:bookmarkStart w:id="23" w:name="OLE_LINK14"/>
            <w:r>
              <w:rPr>
                <w:rFonts w:hint="eastAsia" w:ascii="宋体" w:hAnsi="宋体" w:cs="宋体"/>
                <w:color w:val="000000"/>
                <w:kern w:val="0"/>
                <w:sz w:val="22"/>
                <w:szCs w:val="20"/>
                <w:highlight w:val="none"/>
                <w:lang w:bidi="ar"/>
              </w:rPr>
              <w:t>550黑底灯布喷绘，户外油性墨水/UV墨水</w:t>
            </w:r>
            <w:bookmarkEnd w:id="23"/>
            <w:r>
              <w:rPr>
                <w:rFonts w:hint="eastAsia" w:ascii="宋体" w:hAnsi="宋体" w:cs="宋体"/>
                <w:color w:val="000000"/>
                <w:kern w:val="0"/>
                <w:sz w:val="22"/>
                <w:szCs w:val="20"/>
                <w:highlight w:val="none"/>
                <w:lang w:eastAsia="zh-CN" w:bidi="ar"/>
              </w:rPr>
              <w:t>。</w:t>
            </w:r>
          </w:p>
        </w:tc>
        <w:tc>
          <w:tcPr>
            <w:tcW w:w="975"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right="0"/>
              <w:jc w:val="center"/>
              <w:rPr>
                <w:rFonts w:hint="default" w:ascii="宋体" w:hAnsi="宋体" w:cs="宋体"/>
                <w:color w:val="000000"/>
                <w:kern w:val="0"/>
                <w:sz w:val="24"/>
                <w:szCs w:val="24"/>
                <w:highlight w:val="none"/>
              </w:rPr>
            </w:pPr>
            <w:r>
              <w:rPr>
                <w:rFonts w:hint="eastAsia" w:ascii="宋体" w:hAnsi="宋体" w:cs="宋体"/>
                <w:kern w:val="0"/>
                <w:sz w:val="24"/>
                <w:szCs w:val="24"/>
                <w:highlight w:val="none"/>
              </w:rPr>
              <w:t>5张</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leftChars="0" w:right="0" w:rightChars="0"/>
              <w:jc w:val="center"/>
              <w:rPr>
                <w:rFonts w:hint="default" w:ascii="宋体" w:hAnsi="宋体" w:cs="新宋体"/>
                <w:color w:val="000000"/>
                <w:kern w:val="0"/>
                <w:sz w:val="24"/>
                <w:szCs w:val="24"/>
                <w:highlight w:val="none"/>
              </w:rPr>
            </w:pPr>
            <w:r>
              <w:rPr>
                <w:rFonts w:hint="eastAsia" w:ascii="宋体" w:hAnsi="宋体" w:cs="宋体"/>
                <w:kern w:val="0"/>
                <w:sz w:val="24"/>
                <w:szCs w:val="24"/>
                <w:highlight w:val="none"/>
              </w:rPr>
              <w:t>100</w:t>
            </w:r>
          </w:p>
        </w:tc>
        <w:tc>
          <w:tcPr>
            <w:tcW w:w="1013"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leftChars="0" w:right="0" w:rightChars="0"/>
              <w:jc w:val="center"/>
              <w:rPr>
                <w:rFonts w:hint="default" w:ascii="宋体" w:hAnsi="宋体" w:cs="新宋体"/>
                <w:color w:val="000000"/>
                <w:kern w:val="0"/>
                <w:sz w:val="24"/>
                <w:szCs w:val="24"/>
                <w:highlight w:val="none"/>
              </w:rPr>
            </w:pPr>
            <w:r>
              <w:rPr>
                <w:rFonts w:hint="eastAsia" w:ascii="宋体" w:hAnsi="宋体" w:cs="宋体"/>
                <w:kern w:val="0"/>
                <w:sz w:val="24"/>
                <w:szCs w:val="24"/>
                <w:highlight w:val="none"/>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77"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olor w:val="000000"/>
                <w:kern w:val="0"/>
                <w:sz w:val="24"/>
                <w:szCs w:val="20"/>
                <w:highlight w:val="none"/>
              </w:rPr>
            </w:pP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000000"/>
                <w:kern w:val="0"/>
                <w:sz w:val="24"/>
                <w:szCs w:val="20"/>
                <w:highlight w:val="none"/>
              </w:rPr>
            </w:pPr>
            <w:r>
              <w:rPr>
                <w:rFonts w:hint="eastAsia" w:ascii="宋体" w:hAnsi="宋体" w:cs="宋体"/>
                <w:color w:val="000000"/>
                <w:kern w:val="0"/>
                <w:sz w:val="22"/>
                <w:szCs w:val="20"/>
                <w:highlight w:val="none"/>
                <w:lang w:bidi="ar"/>
              </w:rPr>
              <w:t>2</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right="0"/>
              <w:jc w:val="left"/>
              <w:rPr>
                <w:rFonts w:hint="default" w:ascii="宋体" w:hAnsi="宋体"/>
                <w:color w:val="000000"/>
                <w:sz w:val="24"/>
                <w:szCs w:val="20"/>
                <w:highlight w:val="none"/>
              </w:rPr>
            </w:pPr>
            <w:r>
              <w:rPr>
                <w:rFonts w:hint="eastAsia" w:ascii="宋体" w:hAnsi="宋体" w:cs="宋体"/>
                <w:kern w:val="0"/>
                <w:sz w:val="22"/>
                <w:szCs w:val="20"/>
                <w:highlight w:val="none"/>
              </w:rPr>
              <w:t>条幅</w:t>
            </w:r>
          </w:p>
        </w:tc>
        <w:tc>
          <w:tcPr>
            <w:tcW w:w="2895"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0"/>
                <w:highlight w:val="none"/>
                <w:lang w:eastAsia="zh-CN"/>
              </w:rPr>
            </w:pPr>
            <w:r>
              <w:rPr>
                <w:rFonts w:hint="eastAsia" w:ascii="宋体" w:hAnsi="宋体" w:cs="宋体"/>
                <w:color w:val="000000"/>
                <w:kern w:val="0"/>
                <w:sz w:val="22"/>
                <w:szCs w:val="20"/>
                <w:highlight w:val="none"/>
                <w:lang w:bidi="ar"/>
              </w:rPr>
              <w:t>550黑底灯布喷绘，户外油性墨水/UV墨水</w:t>
            </w:r>
            <w:r>
              <w:rPr>
                <w:rFonts w:hint="eastAsia" w:ascii="宋体" w:hAnsi="宋体" w:cs="宋体"/>
                <w:color w:val="000000"/>
                <w:kern w:val="0"/>
                <w:sz w:val="22"/>
                <w:szCs w:val="20"/>
                <w:highlight w:val="none"/>
                <w:lang w:eastAsia="zh-CN" w:bidi="ar"/>
              </w:rPr>
              <w:t>。</w:t>
            </w:r>
          </w:p>
        </w:tc>
        <w:tc>
          <w:tcPr>
            <w:tcW w:w="975"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right="0"/>
              <w:jc w:val="center"/>
              <w:rPr>
                <w:rFonts w:hint="default" w:ascii="宋体" w:hAnsi="宋体" w:cs="宋体"/>
                <w:color w:val="000000"/>
                <w:kern w:val="0"/>
                <w:sz w:val="24"/>
                <w:szCs w:val="24"/>
                <w:highlight w:val="none"/>
              </w:rPr>
            </w:pPr>
            <w:r>
              <w:rPr>
                <w:rFonts w:hint="eastAsia" w:ascii="宋体" w:hAnsi="宋体" w:cs="宋体"/>
                <w:kern w:val="0"/>
                <w:sz w:val="24"/>
                <w:szCs w:val="24"/>
                <w:highlight w:val="none"/>
              </w:rPr>
              <w:t>3条</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leftChars="0" w:right="0" w:rightChars="0"/>
              <w:jc w:val="center"/>
              <w:rPr>
                <w:rFonts w:hint="default" w:ascii="宋体" w:hAnsi="宋体" w:cs="新宋体"/>
                <w:color w:val="000000"/>
                <w:kern w:val="0"/>
                <w:sz w:val="24"/>
                <w:szCs w:val="24"/>
                <w:highlight w:val="none"/>
              </w:rPr>
            </w:pPr>
            <w:r>
              <w:rPr>
                <w:rFonts w:hint="eastAsia" w:ascii="宋体" w:hAnsi="宋体" w:cs="宋体"/>
                <w:kern w:val="0"/>
                <w:sz w:val="24"/>
                <w:szCs w:val="24"/>
                <w:highlight w:val="none"/>
              </w:rPr>
              <w:t>100</w:t>
            </w:r>
          </w:p>
        </w:tc>
        <w:tc>
          <w:tcPr>
            <w:tcW w:w="1013" w:type="dxa"/>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leftChars="0" w:right="0" w:rightChars="0"/>
              <w:jc w:val="center"/>
              <w:rPr>
                <w:rFonts w:hint="default" w:ascii="宋体" w:hAnsi="宋体" w:cs="新宋体"/>
                <w:color w:val="000000"/>
                <w:kern w:val="0"/>
                <w:sz w:val="24"/>
                <w:szCs w:val="24"/>
                <w:highlight w:val="none"/>
              </w:rPr>
            </w:pPr>
            <w:r>
              <w:rPr>
                <w:rFonts w:hint="eastAsia" w:ascii="宋体" w:hAnsi="宋体" w:cs="宋体"/>
                <w:kern w:val="0"/>
                <w:sz w:val="24"/>
                <w:szCs w:val="24"/>
                <w:highlight w:val="none"/>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77"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olor w:val="000000"/>
                <w:kern w:val="0"/>
                <w:sz w:val="24"/>
                <w:szCs w:val="20"/>
                <w:highlight w:val="none"/>
              </w:rPr>
            </w:pP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000000"/>
                <w:kern w:val="0"/>
                <w:sz w:val="24"/>
                <w:szCs w:val="20"/>
                <w:highlight w:val="none"/>
              </w:rPr>
            </w:pPr>
            <w:r>
              <w:rPr>
                <w:rFonts w:hint="eastAsia" w:ascii="宋体" w:hAnsi="宋体" w:cs="宋体"/>
                <w:color w:val="000000"/>
                <w:kern w:val="0"/>
                <w:sz w:val="22"/>
                <w:szCs w:val="20"/>
                <w:highlight w:val="none"/>
                <w:lang w:bidi="ar"/>
              </w:rPr>
              <w:t>3</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right="0"/>
              <w:jc w:val="left"/>
              <w:rPr>
                <w:rFonts w:hint="default" w:ascii="宋体" w:hAnsi="宋体"/>
                <w:color w:val="000000"/>
                <w:sz w:val="24"/>
                <w:szCs w:val="20"/>
                <w:highlight w:val="none"/>
              </w:rPr>
            </w:pPr>
            <w:r>
              <w:rPr>
                <w:rFonts w:hint="eastAsia" w:ascii="宋体" w:hAnsi="宋体" w:cs="宋体"/>
                <w:kern w:val="0"/>
                <w:sz w:val="22"/>
                <w:szCs w:val="20"/>
                <w:highlight w:val="none"/>
              </w:rPr>
              <w:t>工作证</w:t>
            </w:r>
          </w:p>
        </w:tc>
        <w:tc>
          <w:tcPr>
            <w:tcW w:w="2895"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工作证1项外壳铝合金材质，内卡片为聚丙烯材质。</w:t>
            </w:r>
          </w:p>
        </w:tc>
        <w:tc>
          <w:tcPr>
            <w:tcW w:w="975"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right="0"/>
              <w:jc w:val="center"/>
              <w:rPr>
                <w:rFonts w:hint="default" w:ascii="宋体" w:hAnsi="宋体"/>
                <w:color w:val="000000"/>
                <w:sz w:val="24"/>
                <w:szCs w:val="24"/>
                <w:highlight w:val="none"/>
              </w:rPr>
            </w:pPr>
            <w:r>
              <w:rPr>
                <w:rFonts w:hint="eastAsia" w:ascii="宋体" w:hAnsi="宋体" w:cs="宋体"/>
                <w:kern w:val="0"/>
                <w:sz w:val="24"/>
                <w:szCs w:val="24"/>
                <w:highlight w:val="none"/>
              </w:rPr>
              <w:t>1项</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leftChars="0" w:right="0" w:rightChars="0"/>
              <w:jc w:val="center"/>
              <w:rPr>
                <w:rFonts w:hint="default" w:ascii="宋体" w:hAnsi="宋体" w:cs="新宋体"/>
                <w:color w:val="000000"/>
                <w:kern w:val="0"/>
                <w:sz w:val="24"/>
                <w:szCs w:val="24"/>
                <w:highlight w:val="none"/>
              </w:rPr>
            </w:pPr>
            <w:r>
              <w:rPr>
                <w:rFonts w:hint="eastAsia" w:ascii="宋体" w:hAnsi="宋体" w:cs="宋体"/>
                <w:kern w:val="0"/>
                <w:sz w:val="24"/>
                <w:szCs w:val="24"/>
                <w:highlight w:val="none"/>
              </w:rPr>
              <w:t>100</w:t>
            </w:r>
          </w:p>
        </w:tc>
        <w:tc>
          <w:tcPr>
            <w:tcW w:w="1013" w:type="dxa"/>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leftChars="0" w:right="0" w:rightChars="0"/>
              <w:jc w:val="center"/>
              <w:rPr>
                <w:rFonts w:hint="default" w:ascii="宋体" w:hAnsi="宋体" w:cs="新宋体"/>
                <w:color w:val="000000"/>
                <w:kern w:val="0"/>
                <w:sz w:val="24"/>
                <w:szCs w:val="24"/>
                <w:highlight w:val="none"/>
              </w:rPr>
            </w:pPr>
            <w:r>
              <w:rPr>
                <w:rFonts w:hint="eastAsia" w:ascii="宋体" w:hAnsi="宋体" w:cs="宋体"/>
                <w:kern w:val="0"/>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77"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olor w:val="000000"/>
                <w:kern w:val="0"/>
                <w:sz w:val="24"/>
                <w:szCs w:val="20"/>
                <w:highlight w:val="none"/>
              </w:rPr>
            </w:pP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000000"/>
                <w:kern w:val="0"/>
                <w:sz w:val="24"/>
                <w:szCs w:val="20"/>
                <w:highlight w:val="none"/>
              </w:rPr>
            </w:pPr>
            <w:r>
              <w:rPr>
                <w:rFonts w:hint="eastAsia" w:ascii="宋体" w:hAnsi="宋体" w:cs="宋体"/>
                <w:color w:val="000000"/>
                <w:kern w:val="0"/>
                <w:sz w:val="22"/>
                <w:szCs w:val="20"/>
                <w:highlight w:val="none"/>
                <w:lang w:bidi="ar"/>
              </w:rPr>
              <w:t>4</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right="0"/>
              <w:jc w:val="left"/>
              <w:rPr>
                <w:rFonts w:hint="eastAsia" w:ascii="宋体" w:hAnsi="宋体"/>
                <w:color w:val="000000"/>
                <w:sz w:val="24"/>
                <w:szCs w:val="20"/>
                <w:highlight w:val="none"/>
              </w:rPr>
            </w:pPr>
            <w:r>
              <w:rPr>
                <w:rFonts w:hint="eastAsia" w:ascii="宋体" w:hAnsi="宋体" w:cs="宋体"/>
                <w:kern w:val="0"/>
                <w:sz w:val="22"/>
                <w:szCs w:val="20"/>
                <w:highlight w:val="none"/>
              </w:rPr>
              <w:t>主题展览形象背景墙含楼栋（高空）</w:t>
            </w:r>
          </w:p>
        </w:tc>
        <w:tc>
          <w:tcPr>
            <w:tcW w:w="2895"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0"/>
                <w:highlight w:val="none"/>
                <w:lang w:eastAsia="zh-CN"/>
              </w:rPr>
            </w:pPr>
            <w:r>
              <w:rPr>
                <w:rFonts w:hint="eastAsia" w:ascii="宋体" w:hAnsi="宋体" w:cs="宋体"/>
                <w:color w:val="000000"/>
                <w:kern w:val="0"/>
                <w:sz w:val="22"/>
                <w:szCs w:val="20"/>
                <w:highlight w:val="none"/>
                <w:lang w:bidi="ar"/>
              </w:rPr>
              <w:t>550黑底灯布喷绘，户外油性墨水/UV墨水</w:t>
            </w:r>
            <w:r>
              <w:rPr>
                <w:rFonts w:hint="eastAsia" w:ascii="宋体" w:hAnsi="宋体" w:cs="宋体"/>
                <w:color w:val="000000"/>
                <w:kern w:val="0"/>
                <w:sz w:val="22"/>
                <w:szCs w:val="20"/>
                <w:highlight w:val="none"/>
                <w:lang w:eastAsia="zh-CN" w:bidi="ar"/>
              </w:rPr>
              <w:t>。</w:t>
            </w:r>
          </w:p>
        </w:tc>
        <w:tc>
          <w:tcPr>
            <w:tcW w:w="975"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right="0"/>
              <w:jc w:val="center"/>
              <w:rPr>
                <w:rFonts w:hint="default" w:ascii="宋体" w:hAnsi="宋体"/>
                <w:color w:val="000000"/>
                <w:sz w:val="24"/>
                <w:szCs w:val="24"/>
                <w:highlight w:val="none"/>
              </w:rPr>
            </w:pPr>
            <w:r>
              <w:rPr>
                <w:rFonts w:hint="eastAsia" w:ascii="宋体" w:hAnsi="宋体" w:cs="宋体"/>
                <w:kern w:val="0"/>
                <w:sz w:val="24"/>
                <w:szCs w:val="24"/>
                <w:highlight w:val="none"/>
              </w:rPr>
              <w:t>11张</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leftChars="0" w:right="0" w:rightChars="0"/>
              <w:jc w:val="center"/>
              <w:rPr>
                <w:rFonts w:hint="default" w:ascii="宋体" w:hAnsi="宋体" w:cs="新宋体"/>
                <w:color w:val="000000"/>
                <w:kern w:val="0"/>
                <w:sz w:val="24"/>
                <w:szCs w:val="24"/>
                <w:highlight w:val="none"/>
              </w:rPr>
            </w:pPr>
            <w:r>
              <w:rPr>
                <w:rFonts w:hint="eastAsia" w:ascii="宋体" w:hAnsi="宋体" w:cs="宋体"/>
                <w:kern w:val="0"/>
                <w:sz w:val="24"/>
                <w:szCs w:val="24"/>
                <w:highlight w:val="none"/>
              </w:rPr>
              <w:t>500</w:t>
            </w:r>
          </w:p>
        </w:tc>
        <w:tc>
          <w:tcPr>
            <w:tcW w:w="1013" w:type="dxa"/>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leftChars="0" w:right="0" w:rightChars="0"/>
              <w:jc w:val="center"/>
              <w:rPr>
                <w:rFonts w:hint="default" w:ascii="宋体" w:hAnsi="宋体" w:cs="新宋体"/>
                <w:color w:val="000000"/>
                <w:kern w:val="0"/>
                <w:sz w:val="24"/>
                <w:szCs w:val="24"/>
                <w:highlight w:val="none"/>
              </w:rPr>
            </w:pPr>
            <w:r>
              <w:rPr>
                <w:rFonts w:hint="eastAsia" w:ascii="宋体" w:hAnsi="宋体" w:cs="宋体"/>
                <w:kern w:val="0"/>
                <w:sz w:val="24"/>
                <w:szCs w:val="24"/>
                <w:highlight w:val="none"/>
              </w:rPr>
              <w:t>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77"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olor w:val="000000"/>
                <w:kern w:val="0"/>
                <w:sz w:val="24"/>
                <w:szCs w:val="20"/>
                <w:highlight w:val="none"/>
              </w:rPr>
            </w:pP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000000"/>
                <w:kern w:val="0"/>
                <w:sz w:val="24"/>
                <w:szCs w:val="20"/>
                <w:highlight w:val="none"/>
              </w:rPr>
            </w:pPr>
            <w:r>
              <w:rPr>
                <w:rFonts w:hint="eastAsia" w:ascii="宋体" w:hAnsi="宋体" w:cs="宋体"/>
                <w:color w:val="000000"/>
                <w:kern w:val="0"/>
                <w:sz w:val="22"/>
                <w:szCs w:val="20"/>
                <w:highlight w:val="none"/>
                <w:lang w:bidi="ar"/>
              </w:rPr>
              <w:t>5</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right="0"/>
              <w:jc w:val="left"/>
              <w:rPr>
                <w:rFonts w:hint="default" w:ascii="宋体" w:hAnsi="宋体"/>
                <w:color w:val="000000"/>
                <w:sz w:val="24"/>
                <w:szCs w:val="20"/>
                <w:highlight w:val="none"/>
              </w:rPr>
            </w:pPr>
            <w:r>
              <w:rPr>
                <w:rFonts w:hint="eastAsia" w:ascii="宋体" w:hAnsi="宋体" w:cs="宋体"/>
                <w:kern w:val="0"/>
                <w:sz w:val="22"/>
                <w:szCs w:val="20"/>
                <w:highlight w:val="none"/>
              </w:rPr>
              <w:t>布展安装固定桁架搭建</w:t>
            </w:r>
          </w:p>
        </w:tc>
        <w:tc>
          <w:tcPr>
            <w:tcW w:w="2895"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1.尺寸：1000m*2.2m</w:t>
            </w:r>
            <w:r>
              <w:rPr>
                <w:rFonts w:hint="eastAsia" w:ascii="宋体" w:hAnsi="宋体" w:cs="宋体"/>
                <w:color w:val="000000"/>
                <w:kern w:val="0"/>
                <w:sz w:val="22"/>
                <w:szCs w:val="20"/>
                <w:highlight w:val="none"/>
                <w:lang w:eastAsia="zh-CN" w:bidi="ar"/>
              </w:rPr>
              <w:t>；</w:t>
            </w:r>
            <w:r>
              <w:rPr>
                <w:rFonts w:hint="eastAsia" w:ascii="宋体" w:hAnsi="宋体" w:cs="宋体"/>
                <w:color w:val="000000"/>
                <w:kern w:val="0"/>
                <w:sz w:val="22"/>
                <w:szCs w:val="20"/>
                <w:highlight w:val="none"/>
                <w:lang w:bidi="ar"/>
              </w:rPr>
              <w:br w:type="textWrapping"/>
            </w:r>
            <w:r>
              <w:rPr>
                <w:rFonts w:hint="eastAsia" w:ascii="宋体" w:hAnsi="宋体" w:cs="宋体"/>
                <w:color w:val="000000"/>
                <w:kern w:val="0"/>
                <w:sz w:val="22"/>
                <w:szCs w:val="20"/>
                <w:highlight w:val="none"/>
                <w:lang w:bidi="ar"/>
              </w:rPr>
              <w:t>2.桁架需配备抗风安全装置，宽度需按照采购人根据现场要求摆放造型。</w:t>
            </w:r>
          </w:p>
        </w:tc>
        <w:tc>
          <w:tcPr>
            <w:tcW w:w="975"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right="0"/>
              <w:jc w:val="center"/>
              <w:rPr>
                <w:rFonts w:hint="default" w:ascii="宋体" w:hAnsi="宋体"/>
                <w:color w:val="000000"/>
                <w:sz w:val="24"/>
                <w:szCs w:val="24"/>
                <w:highlight w:val="none"/>
              </w:rPr>
            </w:pPr>
            <w:r>
              <w:rPr>
                <w:rFonts w:hint="eastAsia" w:ascii="宋体" w:hAnsi="宋体" w:cs="宋体"/>
                <w:kern w:val="0"/>
                <w:sz w:val="24"/>
                <w:szCs w:val="24"/>
                <w:highlight w:val="none"/>
              </w:rPr>
              <w:t>1000米</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leftChars="0" w:right="0" w:rightChars="0"/>
              <w:jc w:val="center"/>
              <w:rPr>
                <w:rFonts w:hint="eastAsia" w:ascii="宋体" w:hAnsi="宋体" w:cs="新宋体"/>
                <w:color w:val="000000"/>
                <w:kern w:val="0"/>
                <w:sz w:val="24"/>
                <w:szCs w:val="24"/>
                <w:highlight w:val="none"/>
              </w:rPr>
            </w:pPr>
            <w:r>
              <w:rPr>
                <w:rFonts w:hint="eastAsia" w:ascii="宋体" w:hAnsi="宋体" w:cs="宋体"/>
                <w:kern w:val="0"/>
                <w:sz w:val="24"/>
                <w:szCs w:val="24"/>
                <w:highlight w:val="none"/>
              </w:rPr>
              <w:t>32</w:t>
            </w:r>
          </w:p>
        </w:tc>
        <w:tc>
          <w:tcPr>
            <w:tcW w:w="1013" w:type="dxa"/>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leftChars="0" w:right="0" w:rightChars="0"/>
              <w:jc w:val="center"/>
              <w:rPr>
                <w:rFonts w:hint="eastAsia" w:ascii="宋体" w:hAnsi="宋体" w:cs="新宋体"/>
                <w:color w:val="000000"/>
                <w:kern w:val="0"/>
                <w:sz w:val="24"/>
                <w:szCs w:val="24"/>
                <w:highlight w:val="none"/>
              </w:rPr>
            </w:pPr>
            <w:r>
              <w:rPr>
                <w:rFonts w:hint="eastAsia" w:ascii="宋体" w:hAnsi="宋体" w:cs="宋体"/>
                <w:kern w:val="0"/>
                <w:sz w:val="24"/>
                <w:szCs w:val="24"/>
                <w:highlight w:val="none"/>
              </w:rPr>
              <w:t>32000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77"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olor w:val="000000"/>
                <w:kern w:val="0"/>
                <w:sz w:val="24"/>
                <w:szCs w:val="20"/>
                <w:highlight w:val="none"/>
              </w:rPr>
            </w:pP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000000"/>
                <w:kern w:val="0"/>
                <w:sz w:val="24"/>
                <w:szCs w:val="20"/>
                <w:highlight w:val="none"/>
              </w:rPr>
            </w:pPr>
            <w:r>
              <w:rPr>
                <w:rFonts w:hint="eastAsia" w:ascii="宋体" w:hAnsi="宋体" w:cs="宋体"/>
                <w:color w:val="000000"/>
                <w:kern w:val="0"/>
                <w:sz w:val="22"/>
                <w:szCs w:val="20"/>
                <w:highlight w:val="none"/>
                <w:lang w:bidi="ar"/>
              </w:rPr>
              <w:t>6</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right="0"/>
              <w:jc w:val="left"/>
              <w:rPr>
                <w:rFonts w:hint="default" w:ascii="宋体" w:hAnsi="宋体"/>
                <w:color w:val="000000"/>
                <w:sz w:val="24"/>
                <w:szCs w:val="20"/>
                <w:highlight w:val="none"/>
              </w:rPr>
            </w:pPr>
            <w:r>
              <w:rPr>
                <w:rFonts w:hint="eastAsia" w:ascii="宋体" w:hAnsi="宋体" w:cs="宋体"/>
                <w:kern w:val="0"/>
                <w:sz w:val="22"/>
                <w:szCs w:val="20"/>
                <w:highlight w:val="none"/>
              </w:rPr>
              <w:t>布展安装固定桁架搭建（安溪校区）</w:t>
            </w:r>
          </w:p>
        </w:tc>
        <w:tc>
          <w:tcPr>
            <w:tcW w:w="2895"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1.尺寸：600m*2.2m</w:t>
            </w:r>
            <w:r>
              <w:rPr>
                <w:rFonts w:hint="eastAsia" w:ascii="宋体" w:hAnsi="宋体" w:cs="宋体"/>
                <w:color w:val="000000"/>
                <w:kern w:val="0"/>
                <w:sz w:val="22"/>
                <w:szCs w:val="20"/>
                <w:highlight w:val="none"/>
                <w:lang w:eastAsia="zh-CN" w:bidi="ar"/>
              </w:rPr>
              <w:t>；</w:t>
            </w:r>
            <w:r>
              <w:rPr>
                <w:rFonts w:hint="eastAsia" w:ascii="宋体" w:hAnsi="宋体" w:cs="宋体"/>
                <w:color w:val="000000"/>
                <w:kern w:val="0"/>
                <w:sz w:val="22"/>
                <w:szCs w:val="20"/>
                <w:highlight w:val="none"/>
                <w:lang w:bidi="ar"/>
              </w:rPr>
              <w:br w:type="textWrapping"/>
            </w:r>
            <w:r>
              <w:rPr>
                <w:rFonts w:hint="eastAsia" w:ascii="宋体" w:hAnsi="宋体" w:cs="宋体"/>
                <w:color w:val="000000"/>
                <w:kern w:val="0"/>
                <w:sz w:val="22"/>
                <w:szCs w:val="20"/>
                <w:highlight w:val="none"/>
                <w:lang w:bidi="ar"/>
              </w:rPr>
              <w:t>2.桁架需配备抗风安全装置，宽度需按照采购人根据现场要求摆放造型。</w:t>
            </w:r>
          </w:p>
        </w:tc>
        <w:tc>
          <w:tcPr>
            <w:tcW w:w="975"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right="0"/>
              <w:jc w:val="center"/>
              <w:rPr>
                <w:rFonts w:hint="default" w:ascii="宋体" w:hAnsi="宋体"/>
                <w:color w:val="000000"/>
                <w:sz w:val="24"/>
                <w:szCs w:val="24"/>
                <w:highlight w:val="none"/>
              </w:rPr>
            </w:pPr>
            <w:r>
              <w:rPr>
                <w:rFonts w:hint="eastAsia" w:ascii="宋体" w:hAnsi="宋体" w:cs="宋体"/>
                <w:kern w:val="0"/>
                <w:sz w:val="24"/>
                <w:szCs w:val="24"/>
                <w:highlight w:val="none"/>
              </w:rPr>
              <w:t>600米</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leftChars="0" w:right="0" w:rightChars="0"/>
              <w:jc w:val="center"/>
              <w:rPr>
                <w:rFonts w:hint="default" w:ascii="宋体" w:hAnsi="宋体" w:cs="新宋体"/>
                <w:color w:val="000000"/>
                <w:kern w:val="0"/>
                <w:sz w:val="24"/>
                <w:szCs w:val="24"/>
                <w:highlight w:val="none"/>
              </w:rPr>
            </w:pPr>
            <w:r>
              <w:rPr>
                <w:rFonts w:hint="eastAsia" w:ascii="宋体" w:hAnsi="宋体" w:cs="宋体"/>
                <w:kern w:val="0"/>
                <w:sz w:val="24"/>
                <w:szCs w:val="24"/>
                <w:highlight w:val="none"/>
              </w:rPr>
              <w:t>32</w:t>
            </w:r>
          </w:p>
        </w:tc>
        <w:tc>
          <w:tcPr>
            <w:tcW w:w="1013" w:type="dxa"/>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leftChars="0" w:right="0" w:rightChars="0"/>
              <w:jc w:val="center"/>
              <w:rPr>
                <w:rFonts w:hint="eastAsia" w:ascii="宋体" w:hAnsi="宋体" w:cs="新宋体"/>
                <w:color w:val="000000"/>
                <w:kern w:val="0"/>
                <w:sz w:val="24"/>
                <w:szCs w:val="24"/>
                <w:highlight w:val="none"/>
              </w:rPr>
            </w:pPr>
            <w:r>
              <w:rPr>
                <w:rFonts w:hint="eastAsia" w:ascii="宋体" w:hAnsi="宋体" w:cs="宋体"/>
                <w:kern w:val="0"/>
                <w:sz w:val="24"/>
                <w:szCs w:val="24"/>
                <w:highlight w:val="none"/>
              </w:rPr>
              <w:t>19200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77"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olor w:val="000000"/>
                <w:kern w:val="0"/>
                <w:sz w:val="24"/>
                <w:szCs w:val="20"/>
                <w:highlight w:val="none"/>
              </w:rPr>
            </w:pP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000000"/>
                <w:kern w:val="0"/>
                <w:sz w:val="24"/>
                <w:szCs w:val="20"/>
                <w:highlight w:val="none"/>
              </w:rPr>
            </w:pPr>
            <w:r>
              <w:rPr>
                <w:rFonts w:hint="eastAsia" w:ascii="宋体" w:hAnsi="宋体" w:cs="宋体"/>
                <w:color w:val="000000"/>
                <w:kern w:val="0"/>
                <w:sz w:val="22"/>
                <w:szCs w:val="20"/>
                <w:highlight w:val="none"/>
                <w:lang w:bidi="ar"/>
              </w:rPr>
              <w:t>7</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right="0"/>
              <w:jc w:val="left"/>
              <w:rPr>
                <w:rFonts w:hint="default" w:ascii="宋体" w:hAnsi="宋体"/>
                <w:color w:val="000000"/>
                <w:sz w:val="24"/>
                <w:szCs w:val="20"/>
                <w:highlight w:val="none"/>
              </w:rPr>
            </w:pPr>
            <w:r>
              <w:rPr>
                <w:rFonts w:hint="eastAsia" w:ascii="宋体" w:hAnsi="宋体" w:cs="宋体"/>
                <w:kern w:val="0"/>
                <w:sz w:val="22"/>
                <w:szCs w:val="20"/>
                <w:highlight w:val="none"/>
              </w:rPr>
              <w:t>布展安装固定桁架搭建（南平校区）</w:t>
            </w:r>
          </w:p>
        </w:tc>
        <w:tc>
          <w:tcPr>
            <w:tcW w:w="2895"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1.尺寸：600m*2.2m</w:t>
            </w:r>
            <w:r>
              <w:rPr>
                <w:rFonts w:hint="eastAsia" w:ascii="宋体" w:hAnsi="宋体" w:cs="宋体"/>
                <w:color w:val="000000"/>
                <w:kern w:val="0"/>
                <w:sz w:val="22"/>
                <w:szCs w:val="20"/>
                <w:highlight w:val="none"/>
                <w:lang w:eastAsia="zh-CN" w:bidi="ar"/>
              </w:rPr>
              <w:t>。</w:t>
            </w:r>
            <w:r>
              <w:rPr>
                <w:rFonts w:hint="eastAsia" w:ascii="宋体" w:hAnsi="宋体" w:cs="宋体"/>
                <w:color w:val="000000"/>
                <w:kern w:val="0"/>
                <w:sz w:val="22"/>
                <w:szCs w:val="20"/>
                <w:highlight w:val="none"/>
                <w:lang w:bidi="ar"/>
              </w:rPr>
              <w:br w:type="textWrapping"/>
            </w:r>
            <w:r>
              <w:rPr>
                <w:rFonts w:hint="eastAsia" w:ascii="宋体" w:hAnsi="宋体" w:cs="宋体"/>
                <w:color w:val="000000"/>
                <w:kern w:val="0"/>
                <w:sz w:val="22"/>
                <w:szCs w:val="20"/>
                <w:highlight w:val="none"/>
                <w:lang w:bidi="ar"/>
              </w:rPr>
              <w:t>2.桁架需配备抗风安全装置，宽度需按照采购人根据现场要求摆放造型。</w:t>
            </w:r>
          </w:p>
        </w:tc>
        <w:tc>
          <w:tcPr>
            <w:tcW w:w="975"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right="0"/>
              <w:jc w:val="center"/>
              <w:rPr>
                <w:rFonts w:hint="default" w:ascii="宋体" w:hAnsi="宋体"/>
                <w:color w:val="000000"/>
                <w:sz w:val="24"/>
                <w:szCs w:val="24"/>
                <w:highlight w:val="none"/>
              </w:rPr>
            </w:pPr>
            <w:r>
              <w:rPr>
                <w:rFonts w:hint="eastAsia" w:ascii="宋体" w:hAnsi="宋体" w:cs="宋体"/>
                <w:kern w:val="0"/>
                <w:sz w:val="24"/>
                <w:szCs w:val="24"/>
                <w:highlight w:val="none"/>
              </w:rPr>
              <w:t>600米</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leftChars="0" w:right="0" w:rightChars="0"/>
              <w:jc w:val="center"/>
              <w:rPr>
                <w:rFonts w:hint="default" w:ascii="宋体" w:hAnsi="宋体" w:cs="新宋体"/>
                <w:color w:val="000000"/>
                <w:kern w:val="0"/>
                <w:sz w:val="24"/>
                <w:szCs w:val="24"/>
                <w:highlight w:val="none"/>
              </w:rPr>
            </w:pPr>
            <w:r>
              <w:rPr>
                <w:rFonts w:hint="eastAsia" w:ascii="宋体" w:hAnsi="宋体" w:cs="宋体"/>
                <w:kern w:val="0"/>
                <w:sz w:val="24"/>
                <w:szCs w:val="24"/>
                <w:highlight w:val="none"/>
              </w:rPr>
              <w:t>32</w:t>
            </w:r>
          </w:p>
        </w:tc>
        <w:tc>
          <w:tcPr>
            <w:tcW w:w="1013" w:type="dxa"/>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leftChars="0" w:right="0" w:rightChars="0"/>
              <w:jc w:val="center"/>
              <w:rPr>
                <w:rFonts w:hint="eastAsia" w:ascii="宋体" w:hAnsi="宋体" w:cs="新宋体"/>
                <w:color w:val="000000"/>
                <w:kern w:val="0"/>
                <w:sz w:val="24"/>
                <w:szCs w:val="24"/>
                <w:highlight w:val="none"/>
              </w:rPr>
            </w:pPr>
            <w:r>
              <w:rPr>
                <w:rFonts w:hint="eastAsia" w:ascii="宋体" w:hAnsi="宋体" w:cs="新宋体"/>
                <w:color w:val="000000"/>
                <w:kern w:val="0"/>
                <w:sz w:val="24"/>
                <w:szCs w:val="24"/>
                <w:highlight w:val="none"/>
              </w:rPr>
              <w:t>19200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77"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olor w:val="000000"/>
                <w:kern w:val="0"/>
                <w:sz w:val="24"/>
                <w:szCs w:val="20"/>
                <w:highlight w:val="none"/>
              </w:rPr>
            </w:pP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000000"/>
                <w:kern w:val="0"/>
                <w:sz w:val="24"/>
                <w:szCs w:val="20"/>
                <w:highlight w:val="none"/>
              </w:rPr>
            </w:pPr>
            <w:r>
              <w:rPr>
                <w:rFonts w:hint="eastAsia" w:ascii="宋体" w:hAnsi="宋体" w:cs="宋体"/>
                <w:color w:val="000000"/>
                <w:kern w:val="0"/>
                <w:sz w:val="22"/>
                <w:szCs w:val="20"/>
                <w:highlight w:val="none"/>
                <w:lang w:bidi="ar"/>
              </w:rPr>
              <w:t>8</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right="0"/>
              <w:jc w:val="left"/>
              <w:rPr>
                <w:rFonts w:hint="default" w:ascii="宋体" w:hAnsi="宋体"/>
                <w:color w:val="000000"/>
                <w:sz w:val="24"/>
                <w:szCs w:val="20"/>
                <w:highlight w:val="none"/>
              </w:rPr>
            </w:pPr>
            <w:r>
              <w:rPr>
                <w:rFonts w:hint="eastAsia" w:ascii="宋体" w:hAnsi="宋体" w:cs="宋体"/>
                <w:kern w:val="0"/>
                <w:sz w:val="22"/>
                <w:szCs w:val="20"/>
                <w:highlight w:val="none"/>
              </w:rPr>
              <w:t>广告射灯</w:t>
            </w:r>
          </w:p>
        </w:tc>
        <w:tc>
          <w:tcPr>
            <w:tcW w:w="2895"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0"/>
                <w:highlight w:val="none"/>
                <w:lang w:eastAsia="zh-CN"/>
              </w:rPr>
            </w:pPr>
            <w:r>
              <w:rPr>
                <w:rFonts w:hint="eastAsia" w:ascii="宋体" w:hAnsi="宋体" w:cs="宋体"/>
                <w:color w:val="000000"/>
                <w:kern w:val="0"/>
                <w:sz w:val="22"/>
                <w:szCs w:val="20"/>
                <w:highlight w:val="none"/>
                <w:lang w:bidi="ar"/>
              </w:rPr>
              <w:t>1.光源:LED</w:t>
            </w:r>
            <w:r>
              <w:rPr>
                <w:rFonts w:hint="eastAsia" w:ascii="宋体" w:hAnsi="宋体" w:cs="宋体"/>
                <w:color w:val="000000"/>
                <w:kern w:val="0"/>
                <w:sz w:val="22"/>
                <w:szCs w:val="20"/>
                <w:highlight w:val="none"/>
                <w:lang w:eastAsia="zh-CN" w:bidi="ar"/>
              </w:rPr>
              <w:t>；</w:t>
            </w:r>
            <w:r>
              <w:rPr>
                <w:rFonts w:hint="eastAsia" w:ascii="宋体" w:hAnsi="宋体" w:cs="宋体"/>
                <w:color w:val="000000"/>
                <w:kern w:val="0"/>
                <w:sz w:val="22"/>
                <w:szCs w:val="20"/>
                <w:highlight w:val="none"/>
                <w:lang w:bidi="ar"/>
              </w:rPr>
              <w:br w:type="textWrapping"/>
            </w:r>
            <w:r>
              <w:rPr>
                <w:rFonts w:hint="eastAsia" w:ascii="宋体" w:hAnsi="宋体" w:cs="宋体"/>
                <w:color w:val="000000"/>
                <w:kern w:val="0"/>
                <w:sz w:val="22"/>
                <w:szCs w:val="20"/>
                <w:highlight w:val="none"/>
                <w:lang w:bidi="ar"/>
              </w:rPr>
              <w:t>2.射灯功率:≥24W</w:t>
            </w:r>
            <w:r>
              <w:rPr>
                <w:rFonts w:hint="eastAsia" w:ascii="宋体" w:hAnsi="宋体" w:cs="宋体"/>
                <w:color w:val="000000"/>
                <w:kern w:val="0"/>
                <w:sz w:val="22"/>
                <w:szCs w:val="20"/>
                <w:highlight w:val="none"/>
                <w:lang w:bidi="ar"/>
              </w:rPr>
              <w:br w:type="textWrapping"/>
            </w:r>
            <w:r>
              <w:rPr>
                <w:rFonts w:hint="eastAsia" w:ascii="宋体" w:hAnsi="宋体" w:cs="宋体"/>
                <w:color w:val="000000"/>
                <w:kern w:val="0"/>
                <w:sz w:val="22"/>
                <w:szCs w:val="20"/>
                <w:highlight w:val="none"/>
                <w:lang w:bidi="ar"/>
              </w:rPr>
              <w:t>3.角度:9-60°(可调)</w:t>
            </w:r>
            <w:r>
              <w:rPr>
                <w:rFonts w:hint="eastAsia" w:ascii="宋体" w:hAnsi="宋体" w:cs="宋体"/>
                <w:color w:val="000000"/>
                <w:kern w:val="0"/>
                <w:sz w:val="22"/>
                <w:szCs w:val="20"/>
                <w:highlight w:val="none"/>
                <w:lang w:eastAsia="zh-CN" w:bidi="ar"/>
              </w:rPr>
              <w:t>；</w:t>
            </w:r>
            <w:r>
              <w:rPr>
                <w:rFonts w:hint="eastAsia" w:ascii="宋体" w:hAnsi="宋体" w:cs="宋体"/>
                <w:color w:val="000000"/>
                <w:kern w:val="0"/>
                <w:sz w:val="22"/>
                <w:szCs w:val="20"/>
                <w:highlight w:val="none"/>
                <w:lang w:bidi="ar"/>
              </w:rPr>
              <w:br w:type="textWrapping"/>
            </w:r>
            <w:r>
              <w:rPr>
                <w:rFonts w:hint="eastAsia" w:ascii="宋体" w:hAnsi="宋体" w:cs="宋体"/>
                <w:color w:val="000000"/>
                <w:kern w:val="0"/>
                <w:sz w:val="22"/>
                <w:szCs w:val="20"/>
                <w:highlight w:val="none"/>
                <w:lang w:bidi="ar"/>
              </w:rPr>
              <w:t>4.色温:3000K-4000K</w:t>
            </w:r>
            <w:r>
              <w:rPr>
                <w:rFonts w:hint="eastAsia" w:ascii="宋体" w:hAnsi="宋体" w:cs="宋体"/>
                <w:color w:val="000000"/>
                <w:kern w:val="0"/>
                <w:sz w:val="22"/>
                <w:szCs w:val="20"/>
                <w:highlight w:val="none"/>
                <w:lang w:eastAsia="zh-CN" w:bidi="ar"/>
              </w:rPr>
              <w:t>；</w:t>
            </w:r>
            <w:r>
              <w:rPr>
                <w:rFonts w:hint="eastAsia" w:ascii="宋体" w:hAnsi="宋体" w:cs="宋体"/>
                <w:color w:val="000000"/>
                <w:kern w:val="0"/>
                <w:sz w:val="22"/>
                <w:szCs w:val="20"/>
                <w:highlight w:val="none"/>
                <w:lang w:bidi="ar"/>
              </w:rPr>
              <w:br w:type="textWrapping"/>
            </w:r>
            <w:r>
              <w:rPr>
                <w:rFonts w:hint="eastAsia" w:ascii="宋体" w:hAnsi="宋体" w:cs="宋体"/>
                <w:color w:val="000000"/>
                <w:kern w:val="0"/>
                <w:sz w:val="22"/>
                <w:szCs w:val="20"/>
                <w:highlight w:val="none"/>
                <w:lang w:bidi="ar"/>
              </w:rPr>
              <w:t>5.色容差:≤3</w:t>
            </w:r>
            <w:r>
              <w:rPr>
                <w:rFonts w:hint="eastAsia" w:ascii="宋体" w:hAnsi="宋体" w:cs="宋体"/>
                <w:color w:val="000000"/>
                <w:kern w:val="0"/>
                <w:sz w:val="22"/>
                <w:szCs w:val="20"/>
                <w:highlight w:val="none"/>
                <w:lang w:eastAsia="zh-CN" w:bidi="ar"/>
              </w:rPr>
              <w:t>；</w:t>
            </w:r>
            <w:r>
              <w:rPr>
                <w:rFonts w:hint="eastAsia" w:ascii="宋体" w:hAnsi="宋体" w:cs="宋体"/>
                <w:color w:val="000000"/>
                <w:kern w:val="0"/>
                <w:sz w:val="22"/>
                <w:szCs w:val="20"/>
                <w:highlight w:val="none"/>
                <w:lang w:bidi="ar"/>
              </w:rPr>
              <w:br w:type="textWrapping"/>
            </w:r>
            <w:r>
              <w:rPr>
                <w:rFonts w:hint="eastAsia" w:ascii="宋体" w:hAnsi="宋体" w:cs="宋体"/>
                <w:color w:val="000000"/>
                <w:kern w:val="0"/>
                <w:sz w:val="22"/>
                <w:szCs w:val="20"/>
                <w:highlight w:val="none"/>
                <w:lang w:bidi="ar"/>
              </w:rPr>
              <w:t>6.显色指数:RA≥97</w:t>
            </w:r>
            <w:r>
              <w:rPr>
                <w:rFonts w:hint="eastAsia" w:ascii="宋体" w:hAnsi="宋体" w:cs="宋体"/>
                <w:color w:val="000000"/>
                <w:kern w:val="0"/>
                <w:sz w:val="22"/>
                <w:szCs w:val="20"/>
                <w:highlight w:val="none"/>
                <w:lang w:eastAsia="zh-CN" w:bidi="ar"/>
              </w:rPr>
              <w:t>；</w:t>
            </w:r>
            <w:r>
              <w:rPr>
                <w:rFonts w:hint="eastAsia" w:ascii="宋体" w:hAnsi="宋体" w:cs="宋体"/>
                <w:color w:val="000000"/>
                <w:kern w:val="0"/>
                <w:sz w:val="22"/>
                <w:szCs w:val="20"/>
                <w:highlight w:val="none"/>
                <w:lang w:bidi="ar"/>
              </w:rPr>
              <w:br w:type="textWrapping"/>
            </w:r>
            <w:r>
              <w:rPr>
                <w:rFonts w:hint="eastAsia" w:ascii="宋体" w:hAnsi="宋体" w:cs="宋体"/>
                <w:color w:val="000000"/>
                <w:kern w:val="0"/>
                <w:sz w:val="22"/>
                <w:szCs w:val="20"/>
                <w:highlight w:val="none"/>
                <w:lang w:bidi="ar"/>
              </w:rPr>
              <w:t>7.灯体颜色:白，线路自行解决</w:t>
            </w:r>
            <w:r>
              <w:rPr>
                <w:rFonts w:hint="eastAsia" w:ascii="宋体" w:hAnsi="宋体" w:cs="宋体"/>
                <w:color w:val="000000"/>
                <w:kern w:val="0"/>
                <w:sz w:val="22"/>
                <w:szCs w:val="20"/>
                <w:highlight w:val="none"/>
                <w:lang w:eastAsia="zh-CN" w:bidi="ar"/>
              </w:rPr>
              <w:t>。</w:t>
            </w:r>
          </w:p>
        </w:tc>
        <w:tc>
          <w:tcPr>
            <w:tcW w:w="975"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right="0"/>
              <w:jc w:val="center"/>
              <w:rPr>
                <w:rFonts w:hint="default" w:ascii="宋体" w:hAnsi="宋体"/>
                <w:color w:val="000000"/>
                <w:sz w:val="24"/>
                <w:szCs w:val="24"/>
                <w:highlight w:val="none"/>
              </w:rPr>
            </w:pPr>
            <w:r>
              <w:rPr>
                <w:rFonts w:hint="eastAsia" w:ascii="宋体" w:hAnsi="宋体" w:cs="宋体"/>
                <w:kern w:val="0"/>
                <w:sz w:val="24"/>
                <w:szCs w:val="24"/>
                <w:highlight w:val="none"/>
              </w:rPr>
              <w:t>30盏</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leftChars="0" w:right="0" w:rightChars="0"/>
              <w:jc w:val="center"/>
              <w:rPr>
                <w:rFonts w:hint="default" w:ascii="宋体" w:hAnsi="宋体" w:cs="新宋体"/>
                <w:color w:val="000000"/>
                <w:kern w:val="0"/>
                <w:sz w:val="24"/>
                <w:szCs w:val="24"/>
                <w:highlight w:val="none"/>
              </w:rPr>
            </w:pPr>
            <w:r>
              <w:rPr>
                <w:rFonts w:hint="eastAsia" w:ascii="宋体" w:hAnsi="宋体" w:cs="宋体"/>
                <w:kern w:val="0"/>
                <w:sz w:val="24"/>
                <w:szCs w:val="24"/>
                <w:highlight w:val="none"/>
              </w:rPr>
              <w:t>50</w:t>
            </w:r>
          </w:p>
        </w:tc>
        <w:tc>
          <w:tcPr>
            <w:tcW w:w="1013" w:type="dxa"/>
            <w:tcBorders>
              <w:left w:val="single" w:color="auto" w:sz="4" w:space="0"/>
              <w:right w:val="single" w:color="auto" w:sz="4" w:space="0"/>
            </w:tcBorders>
            <w:noWrap w:val="0"/>
            <w:vAlign w:val="center"/>
          </w:tcPr>
          <w:p>
            <w:pPr>
              <w:keepNext w:val="0"/>
              <w:keepLines w:val="0"/>
              <w:widowControl/>
              <w:suppressLineNumbers w:val="0"/>
              <w:tabs>
                <w:tab w:val="left" w:pos="369"/>
              </w:tabs>
              <w:spacing w:before="0" w:beforeAutospacing="0" w:after="0" w:afterAutospacing="0" w:line="420" w:lineRule="exact"/>
              <w:ind w:left="0" w:leftChars="0" w:right="0" w:rightChars="0"/>
              <w:jc w:val="center"/>
              <w:rPr>
                <w:rFonts w:hint="default" w:ascii="宋体" w:hAnsi="宋体" w:cs="新宋体"/>
                <w:color w:val="000000"/>
                <w:kern w:val="0"/>
                <w:sz w:val="24"/>
                <w:szCs w:val="24"/>
                <w:highlight w:val="none"/>
              </w:rPr>
            </w:pPr>
            <w:r>
              <w:rPr>
                <w:rFonts w:hint="eastAsia" w:ascii="宋体" w:hAnsi="宋体" w:cs="宋体"/>
                <w:kern w:val="0"/>
                <w:sz w:val="24"/>
                <w:szCs w:val="24"/>
                <w:highlight w:val="none"/>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77"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olor w:val="000000"/>
                <w:kern w:val="0"/>
                <w:sz w:val="24"/>
                <w:szCs w:val="20"/>
                <w:highlight w:val="none"/>
              </w:rPr>
            </w:pP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000000"/>
                <w:kern w:val="0"/>
                <w:sz w:val="24"/>
                <w:szCs w:val="20"/>
                <w:highlight w:val="none"/>
              </w:rPr>
            </w:pPr>
            <w:r>
              <w:rPr>
                <w:rFonts w:hint="eastAsia" w:ascii="宋体" w:hAnsi="宋体" w:cs="宋体"/>
                <w:color w:val="000000"/>
                <w:kern w:val="0"/>
                <w:sz w:val="22"/>
                <w:szCs w:val="20"/>
                <w:highlight w:val="none"/>
                <w:lang w:bidi="ar"/>
              </w:rPr>
              <w:t>9</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right="0"/>
              <w:jc w:val="left"/>
              <w:rPr>
                <w:rFonts w:hint="default" w:ascii="宋体" w:hAnsi="宋体"/>
                <w:color w:val="000000"/>
                <w:sz w:val="24"/>
                <w:szCs w:val="20"/>
                <w:highlight w:val="none"/>
              </w:rPr>
            </w:pPr>
            <w:r>
              <w:rPr>
                <w:rFonts w:hint="eastAsia" w:ascii="宋体" w:hAnsi="宋体" w:cs="宋体"/>
                <w:kern w:val="0"/>
                <w:sz w:val="22"/>
                <w:szCs w:val="20"/>
                <w:highlight w:val="none"/>
              </w:rPr>
              <w:t>会议桌牌</w:t>
            </w:r>
          </w:p>
        </w:tc>
        <w:tc>
          <w:tcPr>
            <w:tcW w:w="2895"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0"/>
                <w:highlight w:val="none"/>
                <w:lang w:eastAsia="zh-CN"/>
              </w:rPr>
            </w:pPr>
            <w:r>
              <w:rPr>
                <w:rFonts w:hint="eastAsia" w:ascii="宋体" w:hAnsi="宋体" w:cs="宋体"/>
                <w:color w:val="000000"/>
                <w:kern w:val="0"/>
                <w:sz w:val="22"/>
                <w:szCs w:val="20"/>
                <w:highlight w:val="none"/>
                <w:lang w:bidi="ar"/>
              </w:rPr>
              <w:t>会议桌牌1项 250g白卡覆膜</w:t>
            </w:r>
            <w:r>
              <w:rPr>
                <w:rFonts w:hint="eastAsia" w:ascii="宋体" w:hAnsi="宋体" w:cs="宋体"/>
                <w:color w:val="000000"/>
                <w:kern w:val="0"/>
                <w:sz w:val="22"/>
                <w:szCs w:val="20"/>
                <w:highlight w:val="none"/>
                <w:lang w:val="en-US" w:eastAsia="zh-CN" w:bidi="ar"/>
              </w:rPr>
              <w:t>,</w:t>
            </w:r>
            <w:r>
              <w:rPr>
                <w:rFonts w:hint="eastAsia" w:ascii="宋体" w:hAnsi="宋体" w:cs="宋体"/>
                <w:color w:val="000000"/>
                <w:kern w:val="0"/>
                <w:sz w:val="22"/>
                <w:szCs w:val="20"/>
                <w:highlight w:val="none"/>
                <w:lang w:bidi="ar"/>
              </w:rPr>
              <w:t>具体数量由采购人根据人数指定</w:t>
            </w:r>
            <w:r>
              <w:rPr>
                <w:rFonts w:hint="eastAsia" w:ascii="宋体" w:hAnsi="宋体" w:cs="宋体"/>
                <w:color w:val="000000"/>
                <w:kern w:val="0"/>
                <w:sz w:val="22"/>
                <w:szCs w:val="20"/>
                <w:highlight w:val="none"/>
                <w:lang w:eastAsia="zh-CN" w:bidi="ar"/>
              </w:rPr>
              <w:t>。</w:t>
            </w:r>
          </w:p>
        </w:tc>
        <w:tc>
          <w:tcPr>
            <w:tcW w:w="975"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right="0"/>
              <w:jc w:val="center"/>
              <w:rPr>
                <w:rFonts w:hint="default" w:ascii="宋体" w:hAnsi="宋体"/>
                <w:color w:val="000000"/>
                <w:sz w:val="24"/>
                <w:szCs w:val="24"/>
                <w:highlight w:val="none"/>
              </w:rPr>
            </w:pPr>
            <w:r>
              <w:rPr>
                <w:rFonts w:hint="eastAsia" w:ascii="宋体" w:hAnsi="宋体" w:cs="宋体"/>
                <w:kern w:val="0"/>
                <w:sz w:val="24"/>
                <w:szCs w:val="24"/>
                <w:highlight w:val="none"/>
              </w:rPr>
              <w:t>1项</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leftChars="0" w:right="0" w:rightChars="0"/>
              <w:jc w:val="center"/>
              <w:rPr>
                <w:rFonts w:hint="default" w:ascii="宋体" w:hAnsi="宋体" w:cs="新宋体"/>
                <w:color w:val="000000"/>
                <w:kern w:val="0"/>
                <w:sz w:val="24"/>
                <w:szCs w:val="24"/>
                <w:highlight w:val="none"/>
              </w:rPr>
            </w:pPr>
            <w:r>
              <w:rPr>
                <w:rFonts w:hint="eastAsia" w:ascii="宋体" w:hAnsi="宋体" w:cs="宋体"/>
                <w:kern w:val="0"/>
                <w:sz w:val="24"/>
                <w:szCs w:val="24"/>
                <w:highlight w:val="none"/>
              </w:rPr>
              <w:t>100</w:t>
            </w:r>
          </w:p>
        </w:tc>
        <w:tc>
          <w:tcPr>
            <w:tcW w:w="1013" w:type="dxa"/>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leftChars="0" w:right="0" w:rightChars="0"/>
              <w:jc w:val="center"/>
              <w:rPr>
                <w:rFonts w:hint="default" w:ascii="宋体" w:hAnsi="宋体" w:eastAsia="宋体" w:cs="新宋体"/>
                <w:color w:val="000000"/>
                <w:kern w:val="0"/>
                <w:sz w:val="24"/>
                <w:szCs w:val="24"/>
                <w:highlight w:val="none"/>
                <w:lang w:val="en-US" w:eastAsia="zh-CN"/>
              </w:rPr>
            </w:pPr>
            <w:r>
              <w:rPr>
                <w:rFonts w:hint="eastAsia" w:ascii="宋体" w:hAnsi="宋体" w:cs="宋体"/>
                <w:kern w:val="0"/>
                <w:sz w:val="24"/>
                <w:szCs w:val="24"/>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77"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olor w:val="000000"/>
                <w:kern w:val="0"/>
                <w:sz w:val="24"/>
                <w:szCs w:val="20"/>
                <w:highlight w:val="none"/>
              </w:rPr>
            </w:pP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000000"/>
                <w:kern w:val="0"/>
                <w:sz w:val="24"/>
                <w:szCs w:val="20"/>
                <w:highlight w:val="none"/>
              </w:rPr>
            </w:pPr>
            <w:r>
              <w:rPr>
                <w:rFonts w:hint="eastAsia" w:ascii="宋体" w:hAnsi="宋体" w:cs="宋体"/>
                <w:color w:val="000000"/>
                <w:kern w:val="0"/>
                <w:sz w:val="22"/>
                <w:szCs w:val="20"/>
                <w:highlight w:val="none"/>
                <w:lang w:bidi="ar"/>
              </w:rPr>
              <w:t>10</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right="0"/>
              <w:jc w:val="left"/>
              <w:rPr>
                <w:rFonts w:hint="default" w:ascii="宋体" w:hAnsi="宋体"/>
                <w:color w:val="000000"/>
                <w:sz w:val="24"/>
                <w:szCs w:val="20"/>
                <w:highlight w:val="none"/>
              </w:rPr>
            </w:pPr>
            <w:r>
              <w:rPr>
                <w:rFonts w:hint="eastAsia" w:ascii="宋体" w:hAnsi="宋体" w:cs="宋体"/>
                <w:kern w:val="0"/>
                <w:sz w:val="22"/>
                <w:szCs w:val="20"/>
                <w:highlight w:val="none"/>
              </w:rPr>
              <w:t>校友奖牌</w:t>
            </w:r>
          </w:p>
        </w:tc>
        <w:tc>
          <w:tcPr>
            <w:tcW w:w="2895"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olor w:val="000000"/>
                <w:sz w:val="24"/>
                <w:szCs w:val="20"/>
                <w:highlight w:val="none"/>
              </w:rPr>
            </w:pPr>
            <w:r>
              <w:rPr>
                <w:rFonts w:hint="eastAsia" w:ascii="宋体" w:hAnsi="宋体" w:cs="宋体"/>
                <w:kern w:val="0"/>
                <w:sz w:val="22"/>
                <w:szCs w:val="20"/>
                <w:highlight w:val="none"/>
              </w:rPr>
              <w:t>定制</w:t>
            </w:r>
          </w:p>
        </w:tc>
        <w:tc>
          <w:tcPr>
            <w:tcW w:w="975"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right="0"/>
              <w:jc w:val="center"/>
              <w:rPr>
                <w:rFonts w:hint="default" w:ascii="宋体" w:hAnsi="宋体"/>
                <w:color w:val="000000"/>
                <w:sz w:val="24"/>
                <w:szCs w:val="24"/>
                <w:highlight w:val="none"/>
              </w:rPr>
            </w:pPr>
            <w:r>
              <w:rPr>
                <w:rFonts w:hint="eastAsia" w:ascii="宋体" w:hAnsi="宋体" w:cs="宋体"/>
                <w:kern w:val="0"/>
                <w:sz w:val="24"/>
                <w:szCs w:val="24"/>
                <w:highlight w:val="none"/>
              </w:rPr>
              <w:t>20个</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leftChars="0" w:right="0" w:rightChars="0"/>
              <w:jc w:val="center"/>
              <w:rPr>
                <w:rFonts w:hint="default" w:ascii="宋体" w:hAnsi="宋体" w:cs="新宋体"/>
                <w:color w:val="000000"/>
                <w:kern w:val="0"/>
                <w:sz w:val="24"/>
                <w:szCs w:val="24"/>
                <w:highlight w:val="none"/>
              </w:rPr>
            </w:pPr>
            <w:r>
              <w:rPr>
                <w:rFonts w:hint="eastAsia" w:ascii="宋体" w:hAnsi="宋体" w:cs="宋体"/>
                <w:kern w:val="0"/>
                <w:sz w:val="24"/>
                <w:szCs w:val="24"/>
                <w:highlight w:val="none"/>
              </w:rPr>
              <w:t>50</w:t>
            </w:r>
          </w:p>
        </w:tc>
        <w:tc>
          <w:tcPr>
            <w:tcW w:w="1013" w:type="dxa"/>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leftChars="0" w:right="0" w:rightChars="0"/>
              <w:jc w:val="center"/>
              <w:rPr>
                <w:rFonts w:hint="default" w:ascii="宋体" w:hAnsi="宋体" w:cs="新宋体"/>
                <w:color w:val="000000"/>
                <w:kern w:val="0"/>
                <w:sz w:val="24"/>
                <w:szCs w:val="24"/>
                <w:highlight w:val="none"/>
              </w:rPr>
            </w:pPr>
            <w:r>
              <w:rPr>
                <w:rFonts w:hint="eastAsia" w:ascii="宋体" w:hAnsi="宋体" w:cs="宋体"/>
                <w:kern w:val="0"/>
                <w:sz w:val="24"/>
                <w:szCs w:val="24"/>
                <w:highlight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77"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olor w:val="000000"/>
                <w:kern w:val="0"/>
                <w:sz w:val="24"/>
                <w:szCs w:val="20"/>
                <w:highlight w:val="none"/>
              </w:rPr>
            </w:pP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000000"/>
                <w:kern w:val="0"/>
                <w:sz w:val="24"/>
                <w:szCs w:val="20"/>
                <w:highlight w:val="none"/>
              </w:rPr>
            </w:pPr>
            <w:r>
              <w:rPr>
                <w:rFonts w:hint="eastAsia" w:ascii="宋体" w:hAnsi="宋体" w:cs="宋体"/>
                <w:color w:val="000000"/>
                <w:kern w:val="0"/>
                <w:sz w:val="22"/>
                <w:szCs w:val="20"/>
                <w:highlight w:val="none"/>
                <w:lang w:bidi="ar"/>
              </w:rPr>
              <w:t>11</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right="0"/>
              <w:jc w:val="left"/>
              <w:rPr>
                <w:rFonts w:hint="default" w:ascii="宋体" w:hAnsi="宋体"/>
                <w:color w:val="000000"/>
                <w:sz w:val="24"/>
                <w:szCs w:val="20"/>
                <w:highlight w:val="none"/>
              </w:rPr>
            </w:pPr>
            <w:r>
              <w:rPr>
                <w:rFonts w:hint="eastAsia" w:ascii="宋体" w:hAnsi="宋体" w:cs="宋体"/>
                <w:kern w:val="0"/>
                <w:sz w:val="22"/>
                <w:szCs w:val="20"/>
                <w:highlight w:val="none"/>
              </w:rPr>
              <w:t>作品展板喷绘印刷（仓山校区）</w:t>
            </w:r>
          </w:p>
        </w:tc>
        <w:tc>
          <w:tcPr>
            <w:tcW w:w="2895" w:type="dxa"/>
            <w:tcBorders>
              <w:top w:val="single" w:color="auto" w:sz="4" w:space="0"/>
              <w:left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宋体" w:hAnsi="宋体" w:cs="宋体"/>
                <w:color w:val="000000"/>
                <w:kern w:val="0"/>
                <w:sz w:val="22"/>
                <w:szCs w:val="20"/>
                <w:highlight w:val="none"/>
                <w:lang w:bidi="ar"/>
              </w:rPr>
            </w:pPr>
            <w:r>
              <w:rPr>
                <w:rFonts w:hint="eastAsia" w:ascii="宋体" w:hAnsi="宋体" w:cs="宋体"/>
                <w:color w:val="000000"/>
                <w:kern w:val="0"/>
                <w:sz w:val="22"/>
                <w:szCs w:val="20"/>
                <w:highlight w:val="none"/>
                <w:lang w:val="en-US" w:eastAsia="zh-CN" w:bidi="ar"/>
              </w:rPr>
              <w:t>1.</w:t>
            </w:r>
            <w:r>
              <w:rPr>
                <w:rFonts w:hint="eastAsia" w:ascii="宋体" w:hAnsi="宋体" w:cs="宋体"/>
                <w:color w:val="000000"/>
                <w:kern w:val="0"/>
                <w:sz w:val="22"/>
                <w:szCs w:val="20"/>
                <w:highlight w:val="none"/>
                <w:lang w:bidi="ar"/>
              </w:rPr>
              <w:t>尺寸：0.9 米*1.8 米；2.PS 发泡板芯厚度6mm,打扣、包边、印制；</w:t>
            </w:r>
          </w:p>
          <w:p>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宋体" w:hAnsi="宋体" w:eastAsia="宋体" w:cs="宋体"/>
                <w:color w:val="000000"/>
                <w:sz w:val="22"/>
                <w:szCs w:val="20"/>
                <w:highlight w:val="none"/>
                <w:lang w:eastAsia="zh-CN"/>
              </w:rPr>
            </w:pPr>
            <w:r>
              <w:rPr>
                <w:rFonts w:hint="eastAsia" w:ascii="宋体" w:hAnsi="宋体" w:cs="宋体"/>
                <w:color w:val="000000"/>
                <w:kern w:val="0"/>
                <w:sz w:val="22"/>
                <w:szCs w:val="20"/>
                <w:highlight w:val="none"/>
                <w:lang w:val="en-US" w:eastAsia="zh-CN" w:bidi="ar"/>
              </w:rPr>
              <w:t>3.</w:t>
            </w:r>
            <w:r>
              <w:rPr>
                <w:rFonts w:hint="eastAsia" w:ascii="宋体" w:hAnsi="宋体" w:cs="宋体"/>
                <w:color w:val="000000"/>
                <w:kern w:val="0"/>
                <w:sz w:val="22"/>
                <w:szCs w:val="20"/>
                <w:highlight w:val="none"/>
                <w:lang w:bidi="ar"/>
              </w:rPr>
              <w:t>合同签订后由成交供应商承担设计排版包括服务及悬挂安装固定服务。3日内完成设计。</w:t>
            </w:r>
            <w:bookmarkStart w:id="24" w:name="OLE_LINK9"/>
            <w:r>
              <w:rPr>
                <w:rFonts w:hint="eastAsia" w:ascii="宋体" w:hAnsi="宋体" w:cs="宋体"/>
                <w:color w:val="000000"/>
                <w:kern w:val="0"/>
                <w:sz w:val="22"/>
                <w:szCs w:val="20"/>
                <w:highlight w:val="none"/>
                <w:lang w:bidi="ar"/>
              </w:rPr>
              <w:t>展览10天</w:t>
            </w:r>
            <w:bookmarkEnd w:id="24"/>
            <w:r>
              <w:rPr>
                <w:rFonts w:hint="eastAsia" w:ascii="宋体" w:hAnsi="宋体" w:cs="宋体"/>
                <w:color w:val="000000"/>
                <w:kern w:val="0"/>
                <w:sz w:val="22"/>
                <w:szCs w:val="20"/>
                <w:highlight w:val="none"/>
                <w:lang w:eastAsia="zh-CN" w:bidi="ar"/>
              </w:rPr>
              <w:t>。</w:t>
            </w:r>
          </w:p>
        </w:tc>
        <w:tc>
          <w:tcPr>
            <w:tcW w:w="975"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right="0"/>
              <w:jc w:val="center"/>
              <w:rPr>
                <w:rFonts w:hint="default" w:ascii="宋体" w:hAnsi="宋体"/>
                <w:color w:val="000000"/>
                <w:sz w:val="24"/>
                <w:szCs w:val="24"/>
                <w:highlight w:val="none"/>
              </w:rPr>
            </w:pPr>
            <w:r>
              <w:rPr>
                <w:rFonts w:hint="eastAsia" w:ascii="宋体" w:hAnsi="宋体" w:cs="宋体"/>
                <w:kern w:val="0"/>
                <w:sz w:val="24"/>
                <w:szCs w:val="24"/>
                <w:highlight w:val="none"/>
              </w:rPr>
              <w:t>830张</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leftChars="0" w:right="0" w:rightChars="0"/>
              <w:jc w:val="center"/>
              <w:rPr>
                <w:rFonts w:hint="default" w:ascii="宋体" w:hAnsi="宋体" w:cs="新宋体"/>
                <w:color w:val="000000"/>
                <w:kern w:val="0"/>
                <w:sz w:val="24"/>
                <w:szCs w:val="24"/>
                <w:highlight w:val="none"/>
              </w:rPr>
            </w:pPr>
            <w:r>
              <w:rPr>
                <w:rFonts w:hint="eastAsia" w:ascii="宋体" w:hAnsi="宋体" w:cs="宋体"/>
                <w:kern w:val="0"/>
                <w:sz w:val="24"/>
                <w:szCs w:val="24"/>
                <w:highlight w:val="none"/>
              </w:rPr>
              <w:t>50</w:t>
            </w:r>
          </w:p>
        </w:tc>
        <w:tc>
          <w:tcPr>
            <w:tcW w:w="1013" w:type="dxa"/>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leftChars="0" w:right="0" w:rightChars="0"/>
              <w:jc w:val="center"/>
              <w:rPr>
                <w:rFonts w:hint="eastAsia" w:ascii="宋体" w:hAnsi="宋体" w:cs="新宋体"/>
                <w:color w:val="000000"/>
                <w:kern w:val="0"/>
                <w:sz w:val="24"/>
                <w:szCs w:val="24"/>
                <w:highlight w:val="none"/>
              </w:rPr>
            </w:pPr>
            <w:r>
              <w:rPr>
                <w:rFonts w:hint="eastAsia" w:ascii="宋体" w:hAnsi="宋体" w:cs="宋体"/>
                <w:kern w:val="0"/>
                <w:sz w:val="24"/>
                <w:szCs w:val="24"/>
                <w:highlight w:val="none"/>
              </w:rPr>
              <w:t>41500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77"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olor w:val="000000"/>
                <w:kern w:val="0"/>
                <w:sz w:val="24"/>
                <w:szCs w:val="20"/>
                <w:highlight w:val="none"/>
              </w:rPr>
            </w:pP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000000"/>
                <w:kern w:val="0"/>
                <w:sz w:val="24"/>
                <w:szCs w:val="20"/>
                <w:highlight w:val="none"/>
              </w:rPr>
            </w:pPr>
            <w:r>
              <w:rPr>
                <w:rFonts w:hint="eastAsia" w:ascii="宋体" w:hAnsi="宋体" w:cs="宋体"/>
                <w:color w:val="000000"/>
                <w:kern w:val="0"/>
                <w:sz w:val="22"/>
                <w:szCs w:val="20"/>
                <w:highlight w:val="none"/>
                <w:lang w:bidi="ar"/>
              </w:rPr>
              <w:t>12</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right="0"/>
              <w:jc w:val="left"/>
              <w:rPr>
                <w:rFonts w:hint="default" w:ascii="宋体" w:hAnsi="宋体"/>
                <w:color w:val="000000"/>
                <w:sz w:val="24"/>
                <w:szCs w:val="20"/>
                <w:highlight w:val="none"/>
              </w:rPr>
            </w:pPr>
            <w:r>
              <w:rPr>
                <w:rFonts w:hint="eastAsia" w:ascii="宋体" w:hAnsi="宋体" w:cs="宋体"/>
                <w:kern w:val="0"/>
                <w:sz w:val="22"/>
                <w:szCs w:val="20"/>
                <w:highlight w:val="none"/>
              </w:rPr>
              <w:t>优秀作品展板喷绘印刷（安溪校区）</w:t>
            </w:r>
          </w:p>
        </w:tc>
        <w:tc>
          <w:tcPr>
            <w:tcW w:w="2895" w:type="dxa"/>
            <w:tcBorders>
              <w:top w:val="single" w:color="auto" w:sz="4" w:space="0"/>
              <w:left w:val="single" w:color="auto" w:sz="4" w:space="0"/>
              <w:right w:val="single" w:color="auto" w:sz="4" w:space="0"/>
            </w:tcBorders>
            <w:noWrap w:val="0"/>
            <w:vAlign w:val="center"/>
          </w:tcPr>
          <w:p>
            <w:pPr>
              <w:keepNext w:val="0"/>
              <w:keepLines w:val="0"/>
              <w:widowControl/>
              <w:numPr>
                <w:ilvl w:val="0"/>
                <w:numId w:val="3"/>
              </w:numPr>
              <w:suppressLineNumbers w:val="0"/>
              <w:spacing w:before="0" w:beforeAutospacing="0" w:after="0" w:afterAutospacing="0"/>
              <w:ind w:left="0" w:right="0"/>
              <w:jc w:val="left"/>
              <w:textAlignment w:val="center"/>
              <w:rPr>
                <w:rFonts w:hint="eastAsia" w:ascii="宋体" w:hAnsi="宋体" w:cs="宋体"/>
                <w:color w:val="000000"/>
                <w:kern w:val="0"/>
                <w:sz w:val="22"/>
                <w:szCs w:val="20"/>
                <w:highlight w:val="none"/>
                <w:lang w:bidi="ar"/>
              </w:rPr>
            </w:pPr>
            <w:r>
              <w:rPr>
                <w:rFonts w:hint="eastAsia" w:ascii="宋体" w:hAnsi="宋体" w:cs="宋体"/>
                <w:color w:val="000000"/>
                <w:kern w:val="0"/>
                <w:sz w:val="22"/>
                <w:szCs w:val="20"/>
                <w:highlight w:val="none"/>
                <w:lang w:bidi="ar"/>
              </w:rPr>
              <w:t>尺寸：0.9 米*1.8 米；2.PS 发泡板芯厚度6mm,打扣、包边、印制；</w:t>
            </w:r>
          </w:p>
          <w:p>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宋体" w:hAnsi="宋体" w:eastAsia="宋体" w:cs="宋体"/>
                <w:color w:val="000000"/>
                <w:sz w:val="22"/>
                <w:szCs w:val="20"/>
                <w:highlight w:val="none"/>
                <w:lang w:eastAsia="zh-CN"/>
              </w:rPr>
            </w:pPr>
            <w:r>
              <w:rPr>
                <w:rFonts w:hint="eastAsia" w:ascii="宋体" w:hAnsi="宋体" w:cs="宋体"/>
                <w:color w:val="000000"/>
                <w:kern w:val="0"/>
                <w:sz w:val="22"/>
                <w:szCs w:val="20"/>
                <w:highlight w:val="none"/>
                <w:lang w:val="en-US" w:eastAsia="zh-CN" w:bidi="ar"/>
              </w:rPr>
              <w:t>3.</w:t>
            </w:r>
            <w:r>
              <w:rPr>
                <w:rFonts w:hint="eastAsia" w:ascii="宋体" w:hAnsi="宋体" w:cs="宋体"/>
                <w:color w:val="000000"/>
                <w:kern w:val="0"/>
                <w:sz w:val="22"/>
                <w:szCs w:val="20"/>
                <w:highlight w:val="none"/>
                <w:lang w:bidi="ar"/>
              </w:rPr>
              <w:t>合同签订后由成交供应商承担设计排版包括服务及悬挂安装固定服务。3日内完成设计。展览10天</w:t>
            </w:r>
            <w:r>
              <w:rPr>
                <w:rFonts w:hint="eastAsia" w:ascii="宋体" w:hAnsi="宋体" w:cs="宋体"/>
                <w:color w:val="000000"/>
                <w:kern w:val="0"/>
                <w:sz w:val="22"/>
                <w:szCs w:val="20"/>
                <w:highlight w:val="none"/>
                <w:lang w:eastAsia="zh-CN" w:bidi="ar"/>
              </w:rPr>
              <w:t>。</w:t>
            </w:r>
          </w:p>
        </w:tc>
        <w:tc>
          <w:tcPr>
            <w:tcW w:w="975"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right="0"/>
              <w:jc w:val="center"/>
              <w:rPr>
                <w:rFonts w:hint="default" w:ascii="宋体" w:hAnsi="宋体"/>
                <w:color w:val="000000"/>
                <w:sz w:val="24"/>
                <w:szCs w:val="24"/>
                <w:highlight w:val="none"/>
              </w:rPr>
            </w:pPr>
            <w:r>
              <w:rPr>
                <w:rFonts w:hint="eastAsia" w:ascii="宋体" w:hAnsi="宋体" w:cs="宋体"/>
                <w:kern w:val="0"/>
                <w:sz w:val="24"/>
                <w:szCs w:val="24"/>
                <w:highlight w:val="none"/>
              </w:rPr>
              <w:t>400张</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leftChars="0" w:right="0" w:rightChars="0"/>
              <w:jc w:val="center"/>
              <w:rPr>
                <w:rFonts w:hint="default" w:ascii="宋体" w:hAnsi="宋体" w:cs="新宋体"/>
                <w:color w:val="000000"/>
                <w:kern w:val="0"/>
                <w:sz w:val="24"/>
                <w:szCs w:val="24"/>
                <w:highlight w:val="none"/>
              </w:rPr>
            </w:pPr>
            <w:r>
              <w:rPr>
                <w:rFonts w:hint="eastAsia" w:ascii="宋体" w:hAnsi="宋体" w:cs="宋体"/>
                <w:kern w:val="0"/>
                <w:sz w:val="24"/>
                <w:szCs w:val="24"/>
                <w:highlight w:val="none"/>
              </w:rPr>
              <w:t>50</w:t>
            </w:r>
          </w:p>
        </w:tc>
        <w:tc>
          <w:tcPr>
            <w:tcW w:w="1013" w:type="dxa"/>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leftChars="0" w:right="0" w:rightChars="0"/>
              <w:jc w:val="center"/>
              <w:rPr>
                <w:rFonts w:hint="eastAsia" w:ascii="宋体" w:hAnsi="宋体" w:cs="新宋体"/>
                <w:color w:val="000000"/>
                <w:kern w:val="0"/>
                <w:sz w:val="24"/>
                <w:szCs w:val="24"/>
                <w:highlight w:val="none"/>
              </w:rPr>
            </w:pPr>
            <w:r>
              <w:rPr>
                <w:rFonts w:hint="eastAsia" w:ascii="宋体" w:hAnsi="宋体" w:cs="宋体"/>
                <w:kern w:val="0"/>
                <w:sz w:val="24"/>
                <w:szCs w:val="24"/>
                <w:highlight w:val="none"/>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77"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olor w:val="000000"/>
                <w:kern w:val="0"/>
                <w:sz w:val="24"/>
                <w:szCs w:val="20"/>
                <w:highlight w:val="none"/>
              </w:rPr>
            </w:pP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000000"/>
                <w:kern w:val="0"/>
                <w:sz w:val="24"/>
                <w:szCs w:val="20"/>
                <w:highlight w:val="none"/>
              </w:rPr>
            </w:pPr>
            <w:r>
              <w:rPr>
                <w:rFonts w:hint="eastAsia" w:ascii="宋体" w:hAnsi="宋体" w:cs="宋体"/>
                <w:color w:val="000000"/>
                <w:kern w:val="0"/>
                <w:sz w:val="22"/>
                <w:szCs w:val="20"/>
                <w:highlight w:val="none"/>
                <w:lang w:bidi="ar"/>
              </w:rPr>
              <w:t>13</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right="0"/>
              <w:jc w:val="left"/>
              <w:rPr>
                <w:rFonts w:hint="default" w:ascii="宋体" w:hAnsi="宋体"/>
                <w:color w:val="000000"/>
                <w:sz w:val="24"/>
                <w:szCs w:val="20"/>
                <w:highlight w:val="none"/>
              </w:rPr>
            </w:pPr>
            <w:r>
              <w:rPr>
                <w:rFonts w:hint="eastAsia" w:ascii="宋体" w:hAnsi="宋体" w:cs="宋体"/>
                <w:kern w:val="0"/>
                <w:sz w:val="22"/>
                <w:szCs w:val="20"/>
                <w:highlight w:val="none"/>
              </w:rPr>
              <w:t>优秀作品展板喷绘印刷（南平校区）</w:t>
            </w:r>
          </w:p>
        </w:tc>
        <w:tc>
          <w:tcPr>
            <w:tcW w:w="2895" w:type="dxa"/>
            <w:tcBorders>
              <w:top w:val="single" w:color="auto" w:sz="4" w:space="0"/>
              <w:left w:val="single" w:color="auto" w:sz="4" w:space="0"/>
              <w:right w:val="single" w:color="auto" w:sz="4" w:space="0"/>
            </w:tcBorders>
            <w:noWrap w:val="0"/>
            <w:vAlign w:val="center"/>
          </w:tcPr>
          <w:p>
            <w:pPr>
              <w:keepNext w:val="0"/>
              <w:keepLines w:val="0"/>
              <w:widowControl/>
              <w:numPr>
                <w:ilvl w:val="0"/>
                <w:numId w:val="4"/>
              </w:numPr>
              <w:suppressLineNumbers w:val="0"/>
              <w:spacing w:before="0" w:beforeAutospacing="0" w:after="0" w:afterAutospacing="0"/>
              <w:ind w:left="0" w:right="0"/>
              <w:jc w:val="left"/>
              <w:textAlignment w:val="center"/>
              <w:rPr>
                <w:rFonts w:hint="eastAsia" w:ascii="宋体" w:hAnsi="宋体" w:cs="宋体"/>
                <w:color w:val="000000"/>
                <w:kern w:val="0"/>
                <w:sz w:val="22"/>
                <w:szCs w:val="20"/>
                <w:highlight w:val="none"/>
                <w:lang w:bidi="ar"/>
              </w:rPr>
            </w:pPr>
            <w:r>
              <w:rPr>
                <w:rFonts w:hint="eastAsia" w:ascii="宋体" w:hAnsi="宋体" w:cs="宋体"/>
                <w:color w:val="000000"/>
                <w:kern w:val="0"/>
                <w:sz w:val="22"/>
                <w:szCs w:val="20"/>
                <w:highlight w:val="none"/>
                <w:lang w:bidi="ar"/>
              </w:rPr>
              <w:t>尺寸：0.9 米*1.8 米；2.PS 发泡板芯厚度6mm,打扣、包边、印制；</w:t>
            </w:r>
          </w:p>
          <w:p>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宋体" w:hAnsi="宋体" w:eastAsia="宋体" w:cs="宋体"/>
                <w:color w:val="000000"/>
                <w:sz w:val="22"/>
                <w:szCs w:val="20"/>
                <w:highlight w:val="none"/>
                <w:lang w:eastAsia="zh-CN"/>
              </w:rPr>
            </w:pPr>
            <w:r>
              <w:rPr>
                <w:rFonts w:hint="eastAsia" w:ascii="宋体" w:hAnsi="宋体" w:cs="宋体"/>
                <w:color w:val="000000"/>
                <w:kern w:val="0"/>
                <w:sz w:val="22"/>
                <w:szCs w:val="20"/>
                <w:highlight w:val="none"/>
                <w:lang w:val="en-US" w:eastAsia="zh-CN" w:bidi="ar"/>
              </w:rPr>
              <w:t>3.</w:t>
            </w:r>
            <w:r>
              <w:rPr>
                <w:rFonts w:hint="eastAsia" w:ascii="宋体" w:hAnsi="宋体" w:cs="宋体"/>
                <w:color w:val="000000"/>
                <w:kern w:val="0"/>
                <w:sz w:val="22"/>
                <w:szCs w:val="20"/>
                <w:highlight w:val="none"/>
                <w:lang w:bidi="ar"/>
              </w:rPr>
              <w:t>合同签订后由成交供应商承担设计排版包括服务及悬挂安装固定服务。3日内完成设计。展览10天</w:t>
            </w:r>
            <w:r>
              <w:rPr>
                <w:rFonts w:hint="eastAsia" w:ascii="宋体" w:hAnsi="宋体" w:cs="宋体"/>
                <w:color w:val="000000"/>
                <w:kern w:val="0"/>
                <w:sz w:val="22"/>
                <w:szCs w:val="20"/>
                <w:highlight w:val="none"/>
                <w:lang w:eastAsia="zh-CN" w:bidi="ar"/>
              </w:rPr>
              <w:t>。</w:t>
            </w:r>
          </w:p>
        </w:tc>
        <w:tc>
          <w:tcPr>
            <w:tcW w:w="975"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right="0"/>
              <w:jc w:val="center"/>
              <w:rPr>
                <w:rFonts w:hint="default" w:ascii="宋体" w:hAnsi="宋体"/>
                <w:color w:val="000000"/>
                <w:sz w:val="24"/>
                <w:szCs w:val="24"/>
                <w:highlight w:val="none"/>
              </w:rPr>
            </w:pPr>
            <w:r>
              <w:rPr>
                <w:rFonts w:hint="eastAsia" w:ascii="宋体" w:hAnsi="宋体" w:cs="宋体"/>
                <w:kern w:val="0"/>
                <w:sz w:val="24"/>
                <w:szCs w:val="24"/>
                <w:highlight w:val="none"/>
              </w:rPr>
              <w:t>400张</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leftChars="0" w:right="0" w:rightChars="0"/>
              <w:jc w:val="center"/>
              <w:rPr>
                <w:rFonts w:hint="default" w:ascii="宋体" w:hAnsi="宋体" w:cs="新宋体"/>
                <w:color w:val="000000"/>
                <w:kern w:val="0"/>
                <w:sz w:val="24"/>
                <w:szCs w:val="24"/>
                <w:highlight w:val="none"/>
              </w:rPr>
            </w:pPr>
            <w:r>
              <w:rPr>
                <w:rFonts w:hint="eastAsia" w:ascii="宋体" w:hAnsi="宋体" w:cs="宋体"/>
                <w:kern w:val="0"/>
                <w:sz w:val="24"/>
                <w:szCs w:val="24"/>
                <w:highlight w:val="none"/>
              </w:rPr>
              <w:t>50</w:t>
            </w:r>
          </w:p>
        </w:tc>
        <w:tc>
          <w:tcPr>
            <w:tcW w:w="1013" w:type="dxa"/>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leftChars="0" w:right="0" w:rightChars="0"/>
              <w:jc w:val="center"/>
              <w:rPr>
                <w:rFonts w:hint="eastAsia" w:ascii="宋体" w:hAnsi="宋体" w:cs="新宋体"/>
                <w:color w:val="000000"/>
                <w:kern w:val="0"/>
                <w:sz w:val="24"/>
                <w:szCs w:val="24"/>
                <w:highlight w:val="none"/>
              </w:rPr>
            </w:pPr>
            <w:r>
              <w:rPr>
                <w:rFonts w:hint="eastAsia" w:ascii="宋体" w:hAnsi="宋体" w:cs="新宋体"/>
                <w:color w:val="000000"/>
                <w:kern w:val="0"/>
                <w:sz w:val="24"/>
                <w:szCs w:val="24"/>
                <w:highlight w:val="none"/>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77"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olor w:val="000000"/>
                <w:kern w:val="0"/>
                <w:sz w:val="24"/>
                <w:szCs w:val="20"/>
                <w:highlight w:val="none"/>
              </w:rPr>
            </w:pP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000000"/>
                <w:kern w:val="0"/>
                <w:sz w:val="24"/>
                <w:szCs w:val="20"/>
                <w:highlight w:val="none"/>
              </w:rPr>
            </w:pPr>
            <w:r>
              <w:rPr>
                <w:rFonts w:hint="eastAsia" w:ascii="宋体" w:hAnsi="宋体" w:cs="宋体"/>
                <w:color w:val="000000"/>
                <w:kern w:val="0"/>
                <w:sz w:val="22"/>
                <w:szCs w:val="20"/>
                <w:highlight w:val="none"/>
                <w:lang w:bidi="ar"/>
              </w:rPr>
              <w:t>14</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right="0"/>
              <w:jc w:val="left"/>
              <w:rPr>
                <w:rFonts w:hint="default" w:ascii="宋体" w:hAnsi="宋体"/>
                <w:color w:val="000000"/>
                <w:sz w:val="24"/>
                <w:szCs w:val="20"/>
                <w:highlight w:val="none"/>
              </w:rPr>
            </w:pPr>
            <w:r>
              <w:rPr>
                <w:rFonts w:hint="eastAsia" w:ascii="宋体" w:hAnsi="宋体" w:cs="宋体"/>
                <w:kern w:val="0"/>
                <w:sz w:val="22"/>
                <w:szCs w:val="20"/>
                <w:highlight w:val="none"/>
              </w:rPr>
              <w:t>获奖作品展板喷绘印刷（安溪校区）</w:t>
            </w:r>
          </w:p>
        </w:tc>
        <w:tc>
          <w:tcPr>
            <w:tcW w:w="2895"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 w:val="22"/>
                <w:szCs w:val="20"/>
                <w:highlight w:val="none"/>
                <w:lang w:bidi="ar"/>
              </w:rPr>
            </w:pPr>
            <w:r>
              <w:rPr>
                <w:rFonts w:hint="eastAsia" w:ascii="宋体" w:hAnsi="宋体" w:cs="宋体"/>
                <w:color w:val="000000"/>
                <w:kern w:val="0"/>
                <w:sz w:val="22"/>
                <w:szCs w:val="20"/>
                <w:highlight w:val="none"/>
                <w:lang w:bidi="ar"/>
              </w:rPr>
              <w:t>作品展板喷绘印刷（0.9m*1.8m）</w:t>
            </w:r>
          </w:p>
          <w:p>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宋体" w:hAnsi="宋体" w:cs="宋体"/>
                <w:color w:val="000000"/>
                <w:kern w:val="0"/>
                <w:sz w:val="22"/>
                <w:szCs w:val="20"/>
                <w:highlight w:val="none"/>
                <w:lang w:bidi="ar"/>
              </w:rPr>
            </w:pPr>
            <w:r>
              <w:rPr>
                <w:rFonts w:hint="eastAsia" w:ascii="宋体" w:hAnsi="宋体" w:cs="宋体"/>
                <w:color w:val="000000"/>
                <w:kern w:val="0"/>
                <w:sz w:val="22"/>
                <w:szCs w:val="20"/>
                <w:highlight w:val="none"/>
                <w:lang w:val="en-US" w:eastAsia="zh-CN" w:bidi="ar"/>
              </w:rPr>
              <w:t>1.</w:t>
            </w:r>
            <w:r>
              <w:rPr>
                <w:rFonts w:hint="eastAsia" w:ascii="宋体" w:hAnsi="宋体" w:cs="宋体"/>
                <w:color w:val="000000"/>
                <w:kern w:val="0"/>
                <w:sz w:val="22"/>
                <w:szCs w:val="20"/>
                <w:highlight w:val="none"/>
                <w:lang w:bidi="ar"/>
              </w:rPr>
              <w:t>尺寸：0.9 米*1.8 米；2.PS 发泡板芯厚度6mm,打扣、包边、印制；</w:t>
            </w:r>
          </w:p>
          <w:p>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宋体" w:hAnsi="宋体" w:eastAsia="宋体" w:cs="宋体"/>
                <w:color w:val="000000"/>
                <w:sz w:val="22"/>
                <w:szCs w:val="20"/>
                <w:highlight w:val="none"/>
                <w:lang w:eastAsia="zh-CN"/>
              </w:rPr>
            </w:pPr>
            <w:r>
              <w:rPr>
                <w:rFonts w:hint="eastAsia" w:ascii="宋体" w:hAnsi="宋体" w:cs="宋体"/>
                <w:color w:val="000000"/>
                <w:kern w:val="0"/>
                <w:sz w:val="22"/>
                <w:szCs w:val="20"/>
                <w:highlight w:val="none"/>
                <w:lang w:val="en-US" w:eastAsia="zh-CN" w:bidi="ar"/>
              </w:rPr>
              <w:t>3.</w:t>
            </w:r>
            <w:r>
              <w:rPr>
                <w:rFonts w:hint="eastAsia" w:ascii="宋体" w:hAnsi="宋体" w:cs="宋体"/>
                <w:color w:val="000000"/>
                <w:kern w:val="0"/>
                <w:sz w:val="22"/>
                <w:szCs w:val="20"/>
                <w:highlight w:val="none"/>
                <w:lang w:bidi="ar"/>
              </w:rPr>
              <w:t>合同签订后由成交供应商承担设计排版包括服务及悬挂安装固定服务。3日内完成设计。展览10天</w:t>
            </w:r>
            <w:r>
              <w:rPr>
                <w:rFonts w:hint="eastAsia" w:ascii="宋体" w:hAnsi="宋体" w:cs="宋体"/>
                <w:color w:val="000000"/>
                <w:kern w:val="0"/>
                <w:sz w:val="22"/>
                <w:szCs w:val="20"/>
                <w:highlight w:val="none"/>
                <w:lang w:eastAsia="zh-CN" w:bidi="ar"/>
              </w:rPr>
              <w:t>。</w:t>
            </w:r>
          </w:p>
        </w:tc>
        <w:tc>
          <w:tcPr>
            <w:tcW w:w="975"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right="0"/>
              <w:jc w:val="center"/>
              <w:rPr>
                <w:rFonts w:hint="default" w:ascii="宋体" w:hAnsi="宋体"/>
                <w:color w:val="000000"/>
                <w:sz w:val="24"/>
                <w:szCs w:val="24"/>
                <w:highlight w:val="none"/>
              </w:rPr>
            </w:pPr>
            <w:r>
              <w:rPr>
                <w:rFonts w:hint="eastAsia" w:ascii="宋体" w:hAnsi="宋体" w:cs="宋体"/>
                <w:kern w:val="0"/>
                <w:sz w:val="24"/>
                <w:szCs w:val="24"/>
                <w:highlight w:val="none"/>
              </w:rPr>
              <w:t>150张</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leftChars="0" w:right="0" w:rightChars="0"/>
              <w:jc w:val="center"/>
              <w:rPr>
                <w:rFonts w:hint="default" w:ascii="宋体" w:hAnsi="宋体" w:cs="新宋体"/>
                <w:color w:val="000000"/>
                <w:kern w:val="0"/>
                <w:sz w:val="24"/>
                <w:szCs w:val="24"/>
                <w:highlight w:val="none"/>
              </w:rPr>
            </w:pPr>
            <w:r>
              <w:rPr>
                <w:rFonts w:hint="eastAsia" w:ascii="宋体" w:hAnsi="宋体" w:cs="宋体"/>
                <w:kern w:val="0"/>
                <w:sz w:val="24"/>
                <w:szCs w:val="24"/>
                <w:highlight w:val="none"/>
              </w:rPr>
              <w:t>50</w:t>
            </w:r>
          </w:p>
        </w:tc>
        <w:tc>
          <w:tcPr>
            <w:tcW w:w="1013" w:type="dxa"/>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leftChars="0" w:right="0" w:rightChars="0"/>
              <w:jc w:val="center"/>
              <w:rPr>
                <w:rFonts w:hint="eastAsia" w:ascii="宋体" w:hAnsi="宋体" w:cs="新宋体"/>
                <w:color w:val="000000"/>
                <w:kern w:val="0"/>
                <w:sz w:val="24"/>
                <w:szCs w:val="24"/>
                <w:highlight w:val="none"/>
              </w:rPr>
            </w:pPr>
            <w:r>
              <w:rPr>
                <w:rFonts w:hint="eastAsia" w:ascii="宋体" w:hAnsi="宋体" w:cs="宋体"/>
                <w:kern w:val="0"/>
                <w:sz w:val="24"/>
                <w:szCs w:val="24"/>
                <w:highlight w:val="none"/>
              </w:rPr>
              <w:t>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77"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olor w:val="000000"/>
                <w:kern w:val="0"/>
                <w:sz w:val="24"/>
                <w:szCs w:val="20"/>
                <w:highlight w:val="none"/>
              </w:rPr>
            </w:pP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000000"/>
                <w:kern w:val="0"/>
                <w:sz w:val="24"/>
                <w:szCs w:val="20"/>
                <w:highlight w:val="none"/>
              </w:rPr>
            </w:pPr>
            <w:r>
              <w:rPr>
                <w:rFonts w:hint="eastAsia" w:ascii="宋体" w:hAnsi="宋体" w:cs="宋体"/>
                <w:color w:val="000000"/>
                <w:kern w:val="0"/>
                <w:sz w:val="22"/>
                <w:szCs w:val="20"/>
                <w:highlight w:val="none"/>
                <w:lang w:bidi="ar"/>
              </w:rPr>
              <w:t>15</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right="0"/>
              <w:jc w:val="left"/>
              <w:rPr>
                <w:rFonts w:hint="default" w:ascii="宋体" w:hAnsi="宋体"/>
                <w:color w:val="000000"/>
                <w:sz w:val="24"/>
                <w:szCs w:val="20"/>
                <w:highlight w:val="none"/>
              </w:rPr>
            </w:pPr>
            <w:r>
              <w:rPr>
                <w:rFonts w:hint="eastAsia" w:ascii="宋体" w:hAnsi="宋体" w:cs="宋体"/>
                <w:kern w:val="0"/>
                <w:sz w:val="22"/>
                <w:szCs w:val="20"/>
                <w:highlight w:val="none"/>
              </w:rPr>
              <w:t>获奖作品展板喷绘印刷（南平校区）</w:t>
            </w:r>
          </w:p>
        </w:tc>
        <w:tc>
          <w:tcPr>
            <w:tcW w:w="2895"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 w:val="22"/>
                <w:szCs w:val="20"/>
                <w:highlight w:val="none"/>
                <w:lang w:bidi="ar"/>
              </w:rPr>
            </w:pPr>
            <w:r>
              <w:rPr>
                <w:rFonts w:hint="eastAsia" w:ascii="宋体" w:hAnsi="宋体" w:cs="宋体"/>
                <w:color w:val="000000"/>
                <w:kern w:val="0"/>
                <w:sz w:val="22"/>
                <w:szCs w:val="20"/>
                <w:highlight w:val="none"/>
                <w:lang w:bidi="ar"/>
              </w:rPr>
              <w:t>作品展板喷绘印刷（0.9m*1.8m）</w:t>
            </w:r>
          </w:p>
          <w:p>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宋体" w:hAnsi="宋体" w:cs="宋体"/>
                <w:color w:val="000000"/>
                <w:kern w:val="0"/>
                <w:sz w:val="22"/>
                <w:szCs w:val="20"/>
                <w:highlight w:val="none"/>
                <w:lang w:bidi="ar"/>
              </w:rPr>
            </w:pPr>
            <w:r>
              <w:rPr>
                <w:rFonts w:hint="eastAsia" w:ascii="宋体" w:hAnsi="宋体" w:cs="宋体"/>
                <w:color w:val="000000"/>
                <w:kern w:val="0"/>
                <w:sz w:val="22"/>
                <w:szCs w:val="20"/>
                <w:highlight w:val="none"/>
                <w:lang w:val="en-US" w:eastAsia="zh-CN" w:bidi="ar"/>
              </w:rPr>
              <w:t>1.</w:t>
            </w:r>
            <w:r>
              <w:rPr>
                <w:rFonts w:hint="eastAsia" w:ascii="宋体" w:hAnsi="宋体" w:cs="宋体"/>
                <w:color w:val="000000"/>
                <w:kern w:val="0"/>
                <w:sz w:val="22"/>
                <w:szCs w:val="20"/>
                <w:highlight w:val="none"/>
                <w:lang w:bidi="ar"/>
              </w:rPr>
              <w:t>尺寸：0.9 米*1.8 米；2.PS 发泡板芯厚度6mm,打扣、包边、印制；</w:t>
            </w:r>
            <w:bookmarkStart w:id="25" w:name="OLE_LINK7"/>
          </w:p>
          <w:p>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宋体" w:hAnsi="宋体" w:eastAsia="宋体" w:cs="宋体"/>
                <w:color w:val="000000"/>
                <w:sz w:val="22"/>
                <w:szCs w:val="20"/>
                <w:highlight w:val="none"/>
                <w:lang w:eastAsia="zh-CN"/>
              </w:rPr>
            </w:pPr>
            <w:r>
              <w:rPr>
                <w:rFonts w:hint="eastAsia" w:ascii="宋体" w:hAnsi="宋体" w:cs="宋体"/>
                <w:color w:val="000000"/>
                <w:kern w:val="0"/>
                <w:sz w:val="22"/>
                <w:szCs w:val="20"/>
                <w:highlight w:val="none"/>
                <w:lang w:val="en-US" w:eastAsia="zh-CN" w:bidi="ar"/>
              </w:rPr>
              <w:t>3.</w:t>
            </w:r>
            <w:r>
              <w:rPr>
                <w:rFonts w:hint="eastAsia" w:ascii="宋体" w:hAnsi="宋体" w:cs="宋体"/>
                <w:color w:val="000000"/>
                <w:kern w:val="0"/>
                <w:sz w:val="22"/>
                <w:szCs w:val="20"/>
                <w:highlight w:val="none"/>
                <w:lang w:bidi="ar"/>
              </w:rPr>
              <w:t>合同签订后由成交供应商承担设计排版包括服务及悬挂安装固定服务。3日内完成设计。</w:t>
            </w:r>
            <w:bookmarkEnd w:id="25"/>
            <w:r>
              <w:rPr>
                <w:rFonts w:hint="eastAsia" w:ascii="宋体" w:hAnsi="宋体" w:cs="宋体"/>
                <w:color w:val="000000"/>
                <w:kern w:val="0"/>
                <w:sz w:val="22"/>
                <w:szCs w:val="20"/>
                <w:highlight w:val="none"/>
                <w:lang w:bidi="ar"/>
              </w:rPr>
              <w:t>展览10天</w:t>
            </w:r>
            <w:r>
              <w:rPr>
                <w:rFonts w:hint="eastAsia" w:ascii="宋体" w:hAnsi="宋体" w:cs="宋体"/>
                <w:color w:val="000000"/>
                <w:kern w:val="0"/>
                <w:sz w:val="22"/>
                <w:szCs w:val="20"/>
                <w:highlight w:val="none"/>
                <w:lang w:eastAsia="zh-CN" w:bidi="ar"/>
              </w:rPr>
              <w:t>。</w:t>
            </w:r>
          </w:p>
        </w:tc>
        <w:tc>
          <w:tcPr>
            <w:tcW w:w="975"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right="0"/>
              <w:jc w:val="center"/>
              <w:rPr>
                <w:rFonts w:hint="default" w:ascii="宋体" w:hAnsi="宋体"/>
                <w:color w:val="000000"/>
                <w:sz w:val="24"/>
                <w:szCs w:val="24"/>
                <w:highlight w:val="none"/>
              </w:rPr>
            </w:pPr>
            <w:r>
              <w:rPr>
                <w:rFonts w:hint="eastAsia" w:ascii="宋体" w:hAnsi="宋体" w:cs="宋体"/>
                <w:kern w:val="0"/>
                <w:sz w:val="24"/>
                <w:szCs w:val="24"/>
                <w:highlight w:val="none"/>
              </w:rPr>
              <w:t>150张</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leftChars="0" w:right="0" w:rightChars="0"/>
              <w:jc w:val="center"/>
              <w:rPr>
                <w:rFonts w:hint="default" w:ascii="宋体" w:hAnsi="宋体" w:cs="新宋体"/>
                <w:color w:val="000000"/>
                <w:kern w:val="0"/>
                <w:sz w:val="24"/>
                <w:szCs w:val="24"/>
                <w:highlight w:val="none"/>
              </w:rPr>
            </w:pPr>
            <w:r>
              <w:rPr>
                <w:rFonts w:hint="eastAsia" w:ascii="宋体" w:hAnsi="宋体" w:cs="宋体"/>
                <w:kern w:val="0"/>
                <w:sz w:val="24"/>
                <w:szCs w:val="24"/>
                <w:highlight w:val="none"/>
              </w:rPr>
              <w:t>50</w:t>
            </w:r>
          </w:p>
        </w:tc>
        <w:tc>
          <w:tcPr>
            <w:tcW w:w="1013" w:type="dxa"/>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leftChars="0" w:right="0" w:rightChars="0"/>
              <w:jc w:val="center"/>
              <w:rPr>
                <w:rFonts w:hint="eastAsia" w:ascii="宋体" w:hAnsi="宋体" w:cs="新宋体"/>
                <w:color w:val="000000"/>
                <w:kern w:val="0"/>
                <w:sz w:val="24"/>
                <w:szCs w:val="24"/>
                <w:highlight w:val="none"/>
              </w:rPr>
            </w:pPr>
            <w:r>
              <w:rPr>
                <w:rFonts w:hint="eastAsia" w:ascii="宋体" w:hAnsi="宋体" w:cs="宋体"/>
                <w:kern w:val="0"/>
                <w:sz w:val="24"/>
                <w:szCs w:val="24"/>
                <w:highlight w:val="none"/>
              </w:rPr>
              <w:t>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77"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olor w:val="000000"/>
                <w:kern w:val="0"/>
                <w:sz w:val="24"/>
                <w:szCs w:val="20"/>
                <w:highlight w:val="none"/>
              </w:rPr>
            </w:pP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000000"/>
                <w:kern w:val="0"/>
                <w:sz w:val="24"/>
                <w:szCs w:val="20"/>
                <w:highlight w:val="none"/>
              </w:rPr>
            </w:pPr>
            <w:r>
              <w:rPr>
                <w:rFonts w:hint="eastAsia" w:ascii="宋体" w:hAnsi="宋体" w:cs="宋体"/>
                <w:color w:val="000000"/>
                <w:kern w:val="0"/>
                <w:sz w:val="22"/>
                <w:szCs w:val="20"/>
                <w:highlight w:val="none"/>
                <w:lang w:bidi="ar"/>
              </w:rPr>
              <w:t>16</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right="0"/>
              <w:jc w:val="left"/>
              <w:rPr>
                <w:rFonts w:hint="default" w:ascii="宋体" w:hAnsi="宋体"/>
                <w:color w:val="000000"/>
                <w:sz w:val="24"/>
                <w:szCs w:val="20"/>
                <w:highlight w:val="none"/>
              </w:rPr>
            </w:pPr>
            <w:r>
              <w:rPr>
                <w:rFonts w:hint="eastAsia" w:ascii="宋体" w:hAnsi="宋体" w:cs="宋体"/>
                <w:kern w:val="0"/>
                <w:sz w:val="22"/>
                <w:szCs w:val="20"/>
                <w:highlight w:val="none"/>
              </w:rPr>
              <w:t>院庆宣传、招生宣传</w:t>
            </w:r>
          </w:p>
        </w:tc>
        <w:tc>
          <w:tcPr>
            <w:tcW w:w="2895"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 w:val="22"/>
                <w:szCs w:val="20"/>
                <w:highlight w:val="none"/>
                <w:lang w:bidi="ar"/>
              </w:rPr>
            </w:pPr>
            <w:r>
              <w:rPr>
                <w:rFonts w:hint="eastAsia" w:ascii="宋体" w:hAnsi="宋体" w:cs="宋体"/>
                <w:color w:val="000000"/>
                <w:kern w:val="0"/>
                <w:sz w:val="22"/>
                <w:szCs w:val="20"/>
                <w:highlight w:val="none"/>
                <w:lang w:bidi="ar"/>
              </w:rPr>
              <w:t>展板喷绘印刷（0.9m*1.8m）1.尺寸：0.9 米*1.8 米；2.PS 发泡板芯厚度6mm,打扣、包边、印制；</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0"/>
                <w:highlight w:val="none"/>
                <w:lang w:eastAsia="zh-CN"/>
              </w:rPr>
            </w:pPr>
            <w:r>
              <w:rPr>
                <w:rFonts w:hint="eastAsia" w:ascii="宋体" w:hAnsi="宋体" w:cs="宋体"/>
                <w:color w:val="000000"/>
                <w:kern w:val="0"/>
                <w:sz w:val="22"/>
                <w:szCs w:val="20"/>
                <w:highlight w:val="none"/>
                <w:lang w:val="en-US" w:eastAsia="zh-CN" w:bidi="ar"/>
              </w:rPr>
              <w:t>3.</w:t>
            </w:r>
            <w:r>
              <w:rPr>
                <w:rFonts w:hint="eastAsia" w:ascii="宋体" w:hAnsi="宋体" w:cs="宋体"/>
                <w:color w:val="000000"/>
                <w:kern w:val="0"/>
                <w:sz w:val="22"/>
                <w:szCs w:val="20"/>
                <w:highlight w:val="none"/>
                <w:lang w:bidi="ar"/>
              </w:rPr>
              <w:t>合同签订后由成交供应商承担设计排版包括服务及悬挂安装固定服务。3日内完成设计。展览10天</w:t>
            </w:r>
            <w:r>
              <w:rPr>
                <w:rFonts w:hint="eastAsia" w:ascii="宋体" w:hAnsi="宋体" w:cs="宋体"/>
                <w:color w:val="000000"/>
                <w:kern w:val="0"/>
                <w:sz w:val="22"/>
                <w:szCs w:val="20"/>
                <w:highlight w:val="none"/>
                <w:lang w:eastAsia="zh-CN" w:bidi="ar"/>
              </w:rPr>
              <w:t>。</w:t>
            </w:r>
          </w:p>
        </w:tc>
        <w:tc>
          <w:tcPr>
            <w:tcW w:w="975"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right="0"/>
              <w:jc w:val="center"/>
              <w:rPr>
                <w:rFonts w:hint="default" w:ascii="宋体" w:hAnsi="宋体"/>
                <w:color w:val="000000"/>
                <w:sz w:val="24"/>
                <w:szCs w:val="24"/>
                <w:highlight w:val="none"/>
              </w:rPr>
            </w:pPr>
            <w:r>
              <w:rPr>
                <w:rFonts w:hint="eastAsia" w:ascii="宋体" w:hAnsi="宋体" w:cs="宋体"/>
                <w:kern w:val="0"/>
                <w:sz w:val="24"/>
                <w:szCs w:val="24"/>
                <w:highlight w:val="none"/>
              </w:rPr>
              <w:t>180张</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leftChars="0" w:right="0" w:rightChars="0"/>
              <w:jc w:val="center"/>
              <w:rPr>
                <w:rFonts w:hint="default" w:ascii="宋体" w:hAnsi="宋体" w:cs="新宋体"/>
                <w:color w:val="000000"/>
                <w:kern w:val="0"/>
                <w:sz w:val="24"/>
                <w:szCs w:val="24"/>
                <w:highlight w:val="none"/>
              </w:rPr>
            </w:pPr>
            <w:r>
              <w:rPr>
                <w:rFonts w:hint="eastAsia" w:ascii="宋体" w:hAnsi="宋体" w:cs="宋体"/>
                <w:kern w:val="0"/>
                <w:sz w:val="24"/>
                <w:szCs w:val="24"/>
                <w:highlight w:val="none"/>
              </w:rPr>
              <w:t>50</w:t>
            </w:r>
          </w:p>
        </w:tc>
        <w:tc>
          <w:tcPr>
            <w:tcW w:w="1013" w:type="dxa"/>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leftChars="0" w:right="0" w:rightChars="0"/>
              <w:jc w:val="center"/>
              <w:rPr>
                <w:rFonts w:hint="eastAsia" w:ascii="宋体" w:hAnsi="宋体" w:cs="新宋体"/>
                <w:color w:val="000000"/>
                <w:kern w:val="0"/>
                <w:sz w:val="24"/>
                <w:szCs w:val="24"/>
                <w:highlight w:val="none"/>
              </w:rPr>
            </w:pPr>
            <w:r>
              <w:rPr>
                <w:rFonts w:hint="eastAsia" w:ascii="宋体" w:hAnsi="宋体" w:cs="宋体"/>
                <w:kern w:val="0"/>
                <w:sz w:val="24"/>
                <w:szCs w:val="24"/>
                <w:highlight w:val="none"/>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77"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olor w:val="000000"/>
                <w:kern w:val="0"/>
                <w:sz w:val="24"/>
                <w:szCs w:val="20"/>
                <w:highlight w:val="none"/>
              </w:rPr>
            </w:pP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000000"/>
                <w:kern w:val="0"/>
                <w:sz w:val="24"/>
                <w:szCs w:val="20"/>
                <w:highlight w:val="none"/>
              </w:rPr>
            </w:pPr>
            <w:r>
              <w:rPr>
                <w:rFonts w:hint="eastAsia" w:ascii="宋体" w:hAnsi="宋体" w:cs="宋体"/>
                <w:color w:val="000000"/>
                <w:kern w:val="0"/>
                <w:sz w:val="22"/>
                <w:szCs w:val="20"/>
                <w:highlight w:val="none"/>
                <w:lang w:bidi="ar"/>
              </w:rPr>
              <w:t>17</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right="0"/>
              <w:jc w:val="left"/>
              <w:rPr>
                <w:rFonts w:hint="default" w:ascii="宋体" w:hAnsi="宋体"/>
                <w:color w:val="000000"/>
                <w:sz w:val="24"/>
                <w:szCs w:val="20"/>
                <w:highlight w:val="none"/>
              </w:rPr>
            </w:pPr>
            <w:r>
              <w:rPr>
                <w:rFonts w:hint="eastAsia" w:ascii="宋体" w:hAnsi="宋体" w:cs="宋体"/>
                <w:kern w:val="0"/>
                <w:sz w:val="22"/>
                <w:szCs w:val="20"/>
                <w:highlight w:val="none"/>
              </w:rPr>
              <w:t>宣传片拍摄、短片剪辑及活动直播、照片直播</w:t>
            </w:r>
          </w:p>
        </w:tc>
        <w:tc>
          <w:tcPr>
            <w:tcW w:w="2895"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0"/>
                <w:highlight w:val="none"/>
                <w:lang w:eastAsia="zh-CN" w:bidi="ar"/>
              </w:rPr>
            </w:pPr>
            <w:r>
              <w:rPr>
                <w:rFonts w:hint="eastAsia" w:ascii="宋体" w:hAnsi="宋体" w:cs="宋体"/>
                <w:color w:val="000000"/>
                <w:kern w:val="0"/>
                <w:sz w:val="22"/>
                <w:szCs w:val="20"/>
                <w:highlight w:val="none"/>
                <w:lang w:bidi="ar"/>
              </w:rPr>
              <w:t>1.</w:t>
            </w:r>
            <w:r>
              <w:rPr>
                <w:rFonts w:hint="eastAsia"/>
                <w:szCs w:val="20"/>
                <w:highlight w:val="none"/>
                <w:lang w:val="en-US" w:eastAsia="zh-CN"/>
              </w:rPr>
              <w:t>本项目须配备一名艺术总监，除</w:t>
            </w:r>
            <w:r>
              <w:rPr>
                <w:rFonts w:hint="eastAsia" w:ascii="宋体" w:hAnsi="宋体" w:cs="宋体"/>
                <w:color w:val="000000"/>
                <w:kern w:val="0"/>
                <w:sz w:val="22"/>
                <w:szCs w:val="20"/>
                <w:highlight w:val="none"/>
                <w:lang w:bidi="ar"/>
              </w:rPr>
              <w:t>艺术总监</w:t>
            </w:r>
            <w:r>
              <w:rPr>
                <w:rFonts w:hint="eastAsia" w:ascii="宋体" w:hAnsi="宋体" w:cs="宋体"/>
                <w:color w:val="000000"/>
                <w:kern w:val="0"/>
                <w:sz w:val="22"/>
                <w:szCs w:val="20"/>
                <w:highlight w:val="none"/>
                <w:lang w:eastAsia="zh-CN" w:bidi="ar"/>
              </w:rPr>
              <w:t>外，每个校区（共三个校区）至少配备</w:t>
            </w:r>
            <w:r>
              <w:rPr>
                <w:rFonts w:hint="eastAsia" w:ascii="宋体" w:hAnsi="宋体" w:cs="宋体"/>
                <w:color w:val="000000"/>
                <w:kern w:val="0"/>
                <w:sz w:val="22"/>
                <w:szCs w:val="20"/>
                <w:highlight w:val="none"/>
                <w:lang w:val="en-US" w:eastAsia="zh-CN" w:bidi="ar"/>
              </w:rPr>
              <w:t>3名人员（</w:t>
            </w:r>
            <w:r>
              <w:rPr>
                <w:rFonts w:hint="eastAsia" w:ascii="宋体" w:hAnsi="宋体" w:cs="宋体"/>
                <w:color w:val="000000"/>
                <w:kern w:val="0"/>
                <w:sz w:val="22"/>
                <w:szCs w:val="20"/>
                <w:highlight w:val="none"/>
                <w:lang w:bidi="ar"/>
              </w:rPr>
              <w:t>每个校区</w:t>
            </w:r>
            <w:r>
              <w:rPr>
                <w:rFonts w:hint="eastAsia" w:ascii="宋体" w:hAnsi="宋体" w:cs="宋体"/>
                <w:color w:val="000000"/>
                <w:kern w:val="0"/>
                <w:sz w:val="22"/>
                <w:szCs w:val="20"/>
                <w:highlight w:val="none"/>
                <w:lang w:eastAsia="zh-CN" w:bidi="ar"/>
              </w:rPr>
              <w:t>至少</w:t>
            </w:r>
            <w:r>
              <w:rPr>
                <w:rFonts w:hint="eastAsia" w:ascii="宋体" w:hAnsi="宋体" w:cs="宋体"/>
                <w:color w:val="000000"/>
                <w:kern w:val="0"/>
                <w:sz w:val="22"/>
                <w:szCs w:val="20"/>
                <w:highlight w:val="none"/>
                <w:lang w:bidi="ar"/>
              </w:rPr>
              <w:t>配备1名后期剪辑人员</w:t>
            </w:r>
            <w:r>
              <w:rPr>
                <w:rFonts w:hint="eastAsia" w:ascii="宋体" w:hAnsi="宋体" w:cs="宋体"/>
                <w:color w:val="000000"/>
                <w:kern w:val="0"/>
                <w:sz w:val="22"/>
                <w:szCs w:val="20"/>
                <w:highlight w:val="none"/>
                <w:lang w:eastAsia="zh-CN" w:bidi="ar"/>
              </w:rPr>
              <w:t>；</w:t>
            </w:r>
            <w:r>
              <w:rPr>
                <w:rFonts w:hint="eastAsia" w:ascii="宋体" w:hAnsi="宋体" w:cs="宋体"/>
                <w:color w:val="000000"/>
                <w:kern w:val="0"/>
                <w:sz w:val="22"/>
                <w:szCs w:val="20"/>
                <w:highlight w:val="none"/>
                <w:lang w:bidi="ar"/>
              </w:rPr>
              <w:t>1名拥有国家人力资源和社会保障局颁发的摄影师证</w:t>
            </w:r>
            <w:r>
              <w:rPr>
                <w:rFonts w:hint="eastAsia" w:ascii="宋体" w:hAnsi="宋体" w:cs="宋体"/>
                <w:color w:val="000000"/>
                <w:kern w:val="0"/>
                <w:sz w:val="22"/>
                <w:szCs w:val="20"/>
                <w:highlight w:val="none"/>
                <w:lang w:eastAsia="zh-CN" w:bidi="ar"/>
              </w:rPr>
              <w:t>的</w:t>
            </w:r>
            <w:r>
              <w:rPr>
                <w:rFonts w:hint="eastAsia" w:ascii="宋体" w:hAnsi="宋体" w:cs="宋体"/>
                <w:color w:val="000000"/>
                <w:kern w:val="0"/>
                <w:sz w:val="22"/>
                <w:szCs w:val="20"/>
                <w:highlight w:val="none"/>
                <w:lang w:bidi="ar"/>
              </w:rPr>
              <w:t>摄影师</w:t>
            </w:r>
            <w:r>
              <w:rPr>
                <w:rFonts w:hint="eastAsia" w:ascii="宋体" w:hAnsi="宋体" w:cs="宋体"/>
                <w:color w:val="000000"/>
                <w:kern w:val="0"/>
                <w:sz w:val="22"/>
                <w:szCs w:val="20"/>
                <w:highlight w:val="none"/>
                <w:lang w:eastAsia="zh-CN" w:bidi="ar"/>
              </w:rPr>
              <w:t>；</w:t>
            </w:r>
            <w:r>
              <w:rPr>
                <w:rFonts w:hint="eastAsia" w:ascii="宋体" w:hAnsi="宋体" w:cs="宋体"/>
                <w:color w:val="000000"/>
                <w:kern w:val="0"/>
                <w:sz w:val="22"/>
                <w:szCs w:val="20"/>
                <w:highlight w:val="none"/>
                <w:lang w:bidi="ar"/>
              </w:rPr>
              <w:t>1名拥有民用无人驾驶航空器操控员执照</w:t>
            </w:r>
            <w:r>
              <w:rPr>
                <w:rFonts w:hint="eastAsia" w:ascii="宋体" w:hAnsi="宋体" w:cs="宋体"/>
                <w:color w:val="000000"/>
                <w:kern w:val="0"/>
                <w:sz w:val="22"/>
                <w:szCs w:val="20"/>
                <w:highlight w:val="none"/>
                <w:lang w:eastAsia="zh-CN" w:bidi="ar"/>
              </w:rPr>
              <w:t>的</w:t>
            </w:r>
            <w:r>
              <w:rPr>
                <w:rFonts w:hint="eastAsia" w:ascii="宋体" w:hAnsi="宋体" w:cs="宋体"/>
                <w:color w:val="000000"/>
                <w:kern w:val="0"/>
                <w:sz w:val="22"/>
                <w:szCs w:val="20"/>
                <w:highlight w:val="none"/>
                <w:lang w:bidi="ar"/>
              </w:rPr>
              <w:t>摄影师。对影视拍摄、后期制作、撰稿、解说、配音以及音乐制作进行前期与采购人沟通与审核，确保影片宣传效果符合采购人要求。</w:t>
            </w:r>
            <w:r>
              <w:rPr>
                <w:rFonts w:hint="eastAsia" w:ascii="宋体" w:hAnsi="宋体" w:cs="宋体"/>
                <w:color w:val="000000"/>
                <w:kern w:val="0"/>
                <w:sz w:val="22"/>
                <w:szCs w:val="20"/>
                <w:highlight w:val="none"/>
                <w:lang w:bidi="ar"/>
              </w:rPr>
              <w:br w:type="textWrapping"/>
            </w:r>
            <w:r>
              <w:rPr>
                <w:rFonts w:hint="eastAsia" w:ascii="宋体" w:hAnsi="宋体" w:cs="宋体"/>
                <w:color w:val="000000"/>
                <w:kern w:val="0"/>
                <w:sz w:val="22"/>
                <w:szCs w:val="20"/>
                <w:highlight w:val="none"/>
                <w:lang w:val="en-US" w:eastAsia="zh-CN" w:bidi="ar"/>
              </w:rPr>
              <w:t>2.</w:t>
            </w:r>
            <w:r>
              <w:rPr>
                <w:rFonts w:hint="eastAsia" w:ascii="宋体" w:hAnsi="宋体" w:cs="宋体"/>
                <w:color w:val="000000"/>
                <w:kern w:val="0"/>
                <w:sz w:val="22"/>
                <w:szCs w:val="20"/>
                <w:highlight w:val="none"/>
                <w:lang w:bidi="ar"/>
              </w:rPr>
              <w:t>视频直播服务每日需全程直播会场活动内容，直播具备有御4pro，blackmagic视讯高清导播台、4K监视器、加若干线材、无线通话 tally 、vmix bmd工程在线包装直播系统。视频与照片直播服务需照片直播平台，即时同步现场近况。视频素材不低于300G 照片精修不低于1000张，宣传视频不低于3分钟</w:t>
            </w:r>
            <w:r>
              <w:rPr>
                <w:rFonts w:hint="eastAsia" w:ascii="宋体" w:hAnsi="宋体" w:cs="宋体"/>
                <w:color w:val="000000"/>
                <w:kern w:val="0"/>
                <w:sz w:val="22"/>
                <w:szCs w:val="20"/>
                <w:highlight w:val="none"/>
                <w:lang w:eastAsia="zh-CN" w:bidi="ar"/>
              </w:rPr>
              <w:t>每条，不低于</w:t>
            </w:r>
            <w:r>
              <w:rPr>
                <w:rFonts w:hint="eastAsia" w:ascii="宋体" w:hAnsi="宋体" w:cs="宋体"/>
                <w:color w:val="000000"/>
                <w:kern w:val="0"/>
                <w:sz w:val="22"/>
                <w:szCs w:val="20"/>
                <w:highlight w:val="none"/>
                <w:lang w:bidi="ar"/>
              </w:rPr>
              <w:t>3条</w:t>
            </w:r>
            <w:r>
              <w:rPr>
                <w:rFonts w:hint="eastAsia" w:ascii="宋体" w:hAnsi="宋体" w:cs="宋体"/>
                <w:color w:val="000000"/>
                <w:kern w:val="0"/>
                <w:sz w:val="22"/>
                <w:szCs w:val="20"/>
                <w:highlight w:val="none"/>
                <w:lang w:eastAsia="zh-CN" w:bidi="ar"/>
              </w:rPr>
              <w:t>。</w:t>
            </w:r>
          </w:p>
        </w:tc>
        <w:tc>
          <w:tcPr>
            <w:tcW w:w="975"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right="0"/>
              <w:jc w:val="center"/>
              <w:rPr>
                <w:rFonts w:hint="default" w:ascii="宋体" w:hAnsi="宋体"/>
                <w:color w:val="000000"/>
                <w:sz w:val="24"/>
                <w:szCs w:val="24"/>
                <w:highlight w:val="none"/>
              </w:rPr>
            </w:pPr>
            <w:r>
              <w:rPr>
                <w:rFonts w:hint="eastAsia" w:ascii="宋体" w:hAnsi="宋体" w:cs="宋体"/>
                <w:kern w:val="0"/>
                <w:sz w:val="24"/>
                <w:szCs w:val="24"/>
                <w:highlight w:val="none"/>
              </w:rPr>
              <w:t>1项</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leftChars="0" w:right="0" w:rightChars="0"/>
              <w:rPr>
                <w:rFonts w:hint="default" w:ascii="宋体" w:hAnsi="宋体" w:cs="宋体"/>
                <w:kern w:val="0"/>
                <w:sz w:val="24"/>
                <w:szCs w:val="24"/>
                <w:highlight w:val="none"/>
              </w:rPr>
            </w:pPr>
            <w:r>
              <w:rPr>
                <w:rFonts w:hint="eastAsia" w:ascii="宋体" w:hAnsi="宋体" w:cs="宋体"/>
                <w:kern w:val="0"/>
                <w:sz w:val="24"/>
                <w:szCs w:val="24"/>
                <w:highlight w:val="none"/>
              </w:rPr>
              <w:t>3500</w:t>
            </w:r>
          </w:p>
        </w:tc>
        <w:tc>
          <w:tcPr>
            <w:tcW w:w="1013" w:type="dxa"/>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leftChars="0" w:right="0" w:rightChars="0"/>
              <w:jc w:val="center"/>
              <w:rPr>
                <w:rFonts w:hint="default" w:ascii="宋体" w:hAnsi="宋体" w:cs="宋体"/>
                <w:kern w:val="0"/>
                <w:sz w:val="24"/>
                <w:szCs w:val="24"/>
                <w:highlight w:val="none"/>
              </w:rPr>
            </w:pPr>
            <w:r>
              <w:rPr>
                <w:rFonts w:hint="eastAsia" w:ascii="宋体" w:hAnsi="宋体" w:cs="宋体"/>
                <w:kern w:val="0"/>
                <w:sz w:val="24"/>
                <w:szCs w:val="24"/>
                <w:highlight w:val="none"/>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77"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olor w:val="000000"/>
                <w:kern w:val="0"/>
                <w:sz w:val="24"/>
                <w:szCs w:val="20"/>
                <w:highlight w:val="none"/>
              </w:rPr>
            </w:pP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000000"/>
                <w:kern w:val="0"/>
                <w:sz w:val="24"/>
                <w:szCs w:val="20"/>
                <w:highlight w:val="none"/>
              </w:rPr>
            </w:pPr>
            <w:r>
              <w:rPr>
                <w:rFonts w:hint="eastAsia" w:ascii="宋体" w:hAnsi="宋体" w:cs="宋体"/>
                <w:color w:val="000000"/>
                <w:kern w:val="0"/>
                <w:sz w:val="22"/>
                <w:szCs w:val="20"/>
                <w:highlight w:val="none"/>
                <w:lang w:bidi="ar"/>
              </w:rPr>
              <w:t>18</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right="0"/>
              <w:jc w:val="left"/>
              <w:rPr>
                <w:rFonts w:hint="default" w:ascii="宋体" w:hAnsi="宋体"/>
                <w:color w:val="000000"/>
                <w:sz w:val="24"/>
                <w:szCs w:val="20"/>
                <w:highlight w:val="none"/>
              </w:rPr>
            </w:pPr>
            <w:r>
              <w:rPr>
                <w:rFonts w:hint="eastAsia" w:ascii="宋体" w:hAnsi="宋体" w:cs="宋体"/>
                <w:kern w:val="0"/>
                <w:sz w:val="22"/>
                <w:szCs w:val="20"/>
                <w:highlight w:val="none"/>
                <w:lang w:eastAsia="zh"/>
              </w:rPr>
              <w:t>学生证书打印</w:t>
            </w:r>
            <w:r>
              <w:rPr>
                <w:rFonts w:hint="eastAsia" w:ascii="宋体" w:hAnsi="宋体" w:cs="宋体"/>
                <w:kern w:val="0"/>
                <w:sz w:val="22"/>
                <w:szCs w:val="20"/>
                <w:highlight w:val="none"/>
              </w:rPr>
              <w:t>、奖杯</w:t>
            </w:r>
          </w:p>
        </w:tc>
        <w:tc>
          <w:tcPr>
            <w:tcW w:w="2895" w:type="dxa"/>
            <w:tcBorders>
              <w:top w:val="single" w:color="auto" w:sz="4" w:space="0"/>
              <w:left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宋体" w:hAnsi="宋体" w:cs="宋体"/>
                <w:color w:val="000000"/>
                <w:kern w:val="0"/>
                <w:sz w:val="22"/>
                <w:szCs w:val="20"/>
                <w:highlight w:val="none"/>
                <w:lang w:bidi="ar"/>
              </w:rPr>
            </w:pPr>
            <w:r>
              <w:rPr>
                <w:rFonts w:hint="eastAsia" w:ascii="宋体" w:hAnsi="宋体" w:cs="宋体"/>
                <w:color w:val="000000"/>
                <w:kern w:val="0"/>
                <w:sz w:val="22"/>
                <w:szCs w:val="20"/>
                <w:highlight w:val="none"/>
                <w:lang w:val="en-US" w:eastAsia="zh-CN" w:bidi="ar"/>
              </w:rPr>
              <w:t>1.</w:t>
            </w:r>
            <w:r>
              <w:rPr>
                <w:rFonts w:hint="eastAsia" w:ascii="宋体" w:hAnsi="宋体" w:cs="宋体"/>
                <w:color w:val="000000"/>
                <w:kern w:val="0"/>
                <w:sz w:val="22"/>
                <w:szCs w:val="20"/>
                <w:highlight w:val="none"/>
                <w:lang w:bidi="ar"/>
              </w:rPr>
              <w:t>奖杯：水晶奖杯，激光刻字</w:t>
            </w:r>
            <w:r>
              <w:rPr>
                <w:rFonts w:hint="eastAsia" w:ascii="宋体" w:hAnsi="宋体" w:cs="宋体"/>
                <w:color w:val="000000"/>
                <w:kern w:val="0"/>
                <w:sz w:val="22"/>
                <w:szCs w:val="20"/>
                <w:highlight w:val="none"/>
                <w:lang w:eastAsia="zh-CN" w:bidi="ar"/>
              </w:rPr>
              <w:t>。</w:t>
            </w:r>
          </w:p>
          <w:p>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cs="宋体"/>
                <w:color w:val="000000"/>
                <w:kern w:val="0"/>
                <w:sz w:val="22"/>
                <w:szCs w:val="20"/>
                <w:highlight w:val="none"/>
                <w:lang w:bidi="ar"/>
              </w:rPr>
            </w:pPr>
            <w:r>
              <w:rPr>
                <w:rFonts w:hint="eastAsia" w:ascii="宋体" w:hAnsi="宋体" w:cs="宋体"/>
                <w:color w:val="000000"/>
                <w:kern w:val="0"/>
                <w:sz w:val="22"/>
                <w:szCs w:val="20"/>
                <w:highlight w:val="none"/>
                <w:lang w:val="en-US" w:eastAsia="zh-CN" w:bidi="ar"/>
              </w:rPr>
              <w:t>2.</w:t>
            </w:r>
            <w:r>
              <w:rPr>
                <w:rFonts w:hint="eastAsia" w:ascii="宋体" w:hAnsi="宋体" w:cs="宋体"/>
                <w:color w:val="000000"/>
                <w:kern w:val="0"/>
                <w:sz w:val="22"/>
                <w:szCs w:val="20"/>
                <w:highlight w:val="none"/>
                <w:lang w:bidi="ar"/>
              </w:rPr>
              <w:t>证书：证书印刷+封套</w:t>
            </w:r>
          </w:p>
          <w:p>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cs="宋体"/>
                <w:color w:val="000000"/>
                <w:kern w:val="0"/>
                <w:sz w:val="22"/>
                <w:szCs w:val="20"/>
                <w:highlight w:val="none"/>
                <w:lang w:bidi="ar"/>
              </w:rPr>
            </w:pPr>
            <w:r>
              <w:rPr>
                <w:rFonts w:hint="eastAsia" w:ascii="宋体" w:hAnsi="宋体" w:cs="宋体"/>
                <w:color w:val="000000"/>
                <w:kern w:val="0"/>
                <w:sz w:val="22"/>
                <w:szCs w:val="20"/>
                <w:highlight w:val="none"/>
                <w:lang w:val="en-US" w:eastAsia="zh-CN" w:bidi="ar"/>
              </w:rPr>
              <w:t>3.</w:t>
            </w:r>
            <w:r>
              <w:rPr>
                <w:rFonts w:hint="eastAsia" w:ascii="宋体" w:hAnsi="宋体" w:cs="宋体"/>
                <w:color w:val="000000"/>
                <w:kern w:val="0"/>
                <w:sz w:val="22"/>
                <w:szCs w:val="20"/>
                <w:highlight w:val="none"/>
                <w:lang w:bidi="ar"/>
              </w:rPr>
              <w:t>数量：不少于50套，不高于100套，根据实际情况确定。</w:t>
            </w:r>
          </w:p>
        </w:tc>
        <w:tc>
          <w:tcPr>
            <w:tcW w:w="975"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right="0"/>
              <w:jc w:val="center"/>
              <w:rPr>
                <w:rFonts w:hint="default" w:ascii="宋体" w:hAnsi="宋体"/>
                <w:color w:val="000000"/>
                <w:sz w:val="24"/>
                <w:szCs w:val="24"/>
                <w:highlight w:val="none"/>
              </w:rPr>
            </w:pPr>
            <w:r>
              <w:rPr>
                <w:rFonts w:hint="eastAsia" w:ascii="宋体" w:hAnsi="宋体" w:cs="宋体"/>
                <w:kern w:val="0"/>
                <w:sz w:val="24"/>
                <w:szCs w:val="24"/>
                <w:highlight w:val="none"/>
                <w:lang w:eastAsia="zh"/>
              </w:rPr>
              <w:t>1</w:t>
            </w:r>
            <w:r>
              <w:rPr>
                <w:rFonts w:hint="eastAsia" w:ascii="宋体" w:hAnsi="宋体" w:cs="宋体"/>
                <w:kern w:val="0"/>
                <w:sz w:val="24"/>
                <w:szCs w:val="24"/>
                <w:highlight w:val="none"/>
              </w:rPr>
              <w:t>项</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leftChars="0" w:right="0" w:rightChars="0"/>
              <w:jc w:val="center"/>
              <w:rPr>
                <w:rFonts w:hint="eastAsia" w:ascii="宋体" w:hAnsi="宋体" w:cs="新宋体"/>
                <w:color w:val="000000"/>
                <w:kern w:val="0"/>
                <w:sz w:val="24"/>
                <w:szCs w:val="24"/>
                <w:highlight w:val="none"/>
              </w:rPr>
            </w:pPr>
            <w:r>
              <w:rPr>
                <w:rFonts w:hint="eastAsia" w:ascii="宋体" w:hAnsi="宋体" w:cs="宋体"/>
                <w:kern w:val="0"/>
                <w:sz w:val="24"/>
                <w:szCs w:val="24"/>
                <w:highlight w:val="none"/>
                <w:lang w:val="en-US" w:eastAsia="zh-CN"/>
              </w:rPr>
              <w:t>5000</w:t>
            </w:r>
          </w:p>
        </w:tc>
        <w:tc>
          <w:tcPr>
            <w:tcW w:w="1013" w:type="dxa"/>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leftChars="0" w:right="0" w:rightChars="0"/>
              <w:jc w:val="center"/>
              <w:rPr>
                <w:rFonts w:hint="eastAsia" w:ascii="宋体" w:hAnsi="宋体" w:cs="新宋体"/>
                <w:color w:val="000000"/>
                <w:kern w:val="0"/>
                <w:sz w:val="24"/>
                <w:szCs w:val="24"/>
                <w:highlight w:val="none"/>
              </w:rPr>
            </w:pPr>
            <w:r>
              <w:rPr>
                <w:rFonts w:hint="eastAsia" w:ascii="宋体" w:hAnsi="宋体" w:cs="宋体"/>
                <w:kern w:val="0"/>
                <w:sz w:val="24"/>
                <w:szCs w:val="24"/>
                <w:highlight w:val="none"/>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77"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olor w:val="000000"/>
                <w:kern w:val="0"/>
                <w:sz w:val="24"/>
                <w:szCs w:val="20"/>
                <w:highlight w:val="none"/>
              </w:rPr>
            </w:pP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000000"/>
                <w:kern w:val="0"/>
                <w:sz w:val="24"/>
                <w:szCs w:val="20"/>
                <w:highlight w:val="none"/>
              </w:rPr>
            </w:pPr>
            <w:r>
              <w:rPr>
                <w:rFonts w:hint="eastAsia" w:ascii="宋体" w:hAnsi="宋体" w:cs="宋体"/>
                <w:color w:val="000000"/>
                <w:kern w:val="0"/>
                <w:sz w:val="22"/>
                <w:szCs w:val="20"/>
                <w:highlight w:val="none"/>
                <w:lang w:bidi="ar"/>
              </w:rPr>
              <w:t>19</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textAlignment w:val="center"/>
              <w:rPr>
                <w:rFonts w:hint="eastAsia" w:ascii="宋体" w:hAnsi="宋体" w:cs="宋体"/>
                <w:kern w:val="0"/>
                <w:sz w:val="22"/>
                <w:szCs w:val="20"/>
                <w:highlight w:val="none"/>
                <w:lang w:bidi="ar"/>
              </w:rPr>
            </w:pPr>
            <w:r>
              <w:rPr>
                <w:rFonts w:hint="eastAsia" w:ascii="宋体" w:hAnsi="宋体" w:cs="宋体"/>
                <w:kern w:val="0"/>
                <w:sz w:val="22"/>
                <w:szCs w:val="20"/>
                <w:highlight w:val="none"/>
                <w:lang w:bidi="ar"/>
              </w:rPr>
              <w:t>毕业作品集设计与印刷</w:t>
            </w:r>
          </w:p>
        </w:tc>
        <w:tc>
          <w:tcPr>
            <w:tcW w:w="2895" w:type="dxa"/>
            <w:tcBorders>
              <w:top w:val="single" w:color="auto" w:sz="4" w:space="0"/>
              <w:left w:val="single" w:color="auto" w:sz="4" w:space="0"/>
              <w:right w:val="single" w:color="auto" w:sz="4" w:space="0"/>
            </w:tcBorders>
            <w:noWrap w:val="0"/>
            <w:vAlign w:val="center"/>
          </w:tcPr>
          <w:p>
            <w:pPr>
              <w:keepNext w:val="0"/>
              <w:keepLines w:val="0"/>
              <w:widowControl/>
              <w:numPr>
                <w:ilvl w:val="0"/>
                <w:numId w:val="5"/>
              </w:numPr>
              <w:suppressLineNumbers w:val="0"/>
              <w:spacing w:before="0" w:beforeAutospacing="0" w:after="0" w:afterAutospacing="0"/>
              <w:ind w:left="0" w:right="0"/>
              <w:jc w:val="left"/>
              <w:textAlignment w:val="center"/>
              <w:rPr>
                <w:rFonts w:hint="eastAsia" w:ascii="宋体" w:hAnsi="宋体" w:cs="宋体"/>
                <w:kern w:val="0"/>
                <w:sz w:val="22"/>
                <w:szCs w:val="20"/>
                <w:highlight w:val="none"/>
                <w:lang w:bidi="ar"/>
              </w:rPr>
            </w:pPr>
            <w:r>
              <w:rPr>
                <w:rFonts w:hint="eastAsia" w:ascii="宋体" w:hAnsi="宋体" w:cs="宋体"/>
                <w:kern w:val="0"/>
                <w:sz w:val="22"/>
                <w:szCs w:val="20"/>
                <w:highlight w:val="none"/>
                <w:lang w:bidi="ar"/>
              </w:rPr>
              <w:t>尺寸：28cm*22cm</w:t>
            </w:r>
            <w:r>
              <w:rPr>
                <w:rFonts w:hint="eastAsia" w:ascii="宋体" w:hAnsi="宋体" w:cs="宋体"/>
                <w:kern w:val="0"/>
                <w:sz w:val="22"/>
                <w:szCs w:val="20"/>
                <w:highlight w:val="none"/>
                <w:lang w:eastAsia="zh-CN" w:bidi="ar"/>
              </w:rPr>
              <w:t>；</w:t>
            </w:r>
            <w:r>
              <w:rPr>
                <w:rFonts w:hint="eastAsia" w:ascii="宋体" w:hAnsi="宋体" w:cs="宋体"/>
                <w:kern w:val="0"/>
                <w:sz w:val="22"/>
                <w:szCs w:val="20"/>
                <w:highlight w:val="none"/>
                <w:lang w:bidi="ar"/>
              </w:rPr>
              <w:br w:type="textWrapping"/>
            </w:r>
            <w:r>
              <w:rPr>
                <w:rFonts w:hint="eastAsia" w:ascii="宋体" w:hAnsi="宋体" w:cs="宋体"/>
                <w:kern w:val="0"/>
                <w:sz w:val="22"/>
                <w:szCs w:val="20"/>
                <w:highlight w:val="none"/>
                <w:lang w:bidi="ar"/>
              </w:rPr>
              <w:t>2.装订:精装</w:t>
            </w:r>
            <w:r>
              <w:rPr>
                <w:rFonts w:hint="eastAsia" w:ascii="宋体" w:hAnsi="宋体" w:cs="宋体"/>
                <w:kern w:val="0"/>
                <w:sz w:val="22"/>
                <w:szCs w:val="20"/>
                <w:highlight w:val="none"/>
                <w:lang w:eastAsia="zh-CN" w:bidi="ar"/>
              </w:rPr>
              <w:t>；</w:t>
            </w:r>
            <w:r>
              <w:rPr>
                <w:rFonts w:hint="eastAsia" w:ascii="宋体" w:hAnsi="宋体" w:cs="宋体"/>
                <w:kern w:val="0"/>
                <w:sz w:val="22"/>
                <w:szCs w:val="20"/>
                <w:highlight w:val="none"/>
                <w:lang w:bidi="ar"/>
              </w:rPr>
              <w:br w:type="textWrapping"/>
            </w:r>
            <w:r>
              <w:rPr>
                <w:rFonts w:hint="eastAsia" w:ascii="宋体" w:hAnsi="宋体" w:cs="宋体"/>
                <w:kern w:val="0"/>
                <w:sz w:val="22"/>
                <w:szCs w:val="20"/>
                <w:highlight w:val="none"/>
                <w:lang w:bidi="ar"/>
              </w:rPr>
              <w:t>3.内页纸张200克(滑面刚古纸)</w:t>
            </w:r>
            <w:r>
              <w:rPr>
                <w:rFonts w:hint="eastAsia" w:ascii="宋体" w:hAnsi="宋体" w:cs="宋体"/>
                <w:kern w:val="0"/>
                <w:sz w:val="22"/>
                <w:szCs w:val="20"/>
                <w:highlight w:val="none"/>
                <w:lang w:eastAsia="zh-CN" w:bidi="ar"/>
              </w:rPr>
              <w:t>；</w:t>
            </w:r>
            <w:r>
              <w:rPr>
                <w:rFonts w:hint="eastAsia" w:ascii="宋体" w:hAnsi="宋体" w:cs="宋体"/>
                <w:kern w:val="0"/>
                <w:sz w:val="22"/>
                <w:szCs w:val="20"/>
                <w:highlight w:val="none"/>
                <w:lang w:bidi="ar"/>
              </w:rPr>
              <w:br w:type="textWrapping"/>
            </w:r>
            <w:r>
              <w:rPr>
                <w:rFonts w:hint="eastAsia" w:ascii="宋体" w:hAnsi="宋体" w:cs="宋体"/>
                <w:kern w:val="0"/>
                <w:sz w:val="22"/>
                <w:szCs w:val="20"/>
                <w:highlight w:val="none"/>
                <w:lang w:bidi="ar"/>
              </w:rPr>
              <w:t xml:space="preserve">4.封面157克哑银纳米印刷，工艺烫红金，烫哑金；压纹；     </w:t>
            </w:r>
          </w:p>
          <w:p>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kern w:val="0"/>
                <w:sz w:val="22"/>
                <w:szCs w:val="20"/>
                <w:highlight w:val="none"/>
                <w:lang w:eastAsia="zh-CN" w:bidi="ar"/>
              </w:rPr>
            </w:pPr>
            <w:r>
              <w:rPr>
                <w:rFonts w:hint="eastAsia" w:ascii="宋体" w:hAnsi="宋体" w:cs="宋体"/>
                <w:kern w:val="0"/>
                <w:sz w:val="22"/>
                <w:szCs w:val="20"/>
                <w:highlight w:val="none"/>
                <w:lang w:val="en-US" w:eastAsia="zh-CN" w:bidi="ar"/>
              </w:rPr>
              <w:t>5.</w:t>
            </w:r>
            <w:r>
              <w:rPr>
                <w:rFonts w:hint="eastAsia" w:ascii="宋体" w:hAnsi="宋体" w:cs="宋体"/>
                <w:kern w:val="0"/>
                <w:sz w:val="22"/>
                <w:szCs w:val="20"/>
                <w:highlight w:val="none"/>
                <w:lang w:bidi="ar"/>
              </w:rPr>
              <w:t>覆雪花膜</w:t>
            </w:r>
            <w:r>
              <w:rPr>
                <w:rFonts w:hint="eastAsia" w:ascii="宋体" w:hAnsi="宋体" w:cs="宋体"/>
                <w:kern w:val="0"/>
                <w:sz w:val="22"/>
                <w:szCs w:val="20"/>
                <w:highlight w:val="none"/>
                <w:lang w:eastAsia="zh-CN" w:bidi="ar"/>
              </w:rPr>
              <w:t>；</w:t>
            </w:r>
          </w:p>
          <w:p>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kern w:val="0"/>
                <w:sz w:val="22"/>
                <w:szCs w:val="20"/>
                <w:highlight w:val="none"/>
                <w:lang w:eastAsia="zh-CN" w:bidi="ar"/>
              </w:rPr>
            </w:pPr>
            <w:r>
              <w:rPr>
                <w:rFonts w:hint="eastAsia" w:ascii="宋体" w:hAnsi="宋体" w:cs="宋体"/>
                <w:kern w:val="0"/>
                <w:sz w:val="22"/>
                <w:szCs w:val="20"/>
                <w:highlight w:val="none"/>
                <w:lang w:val="en-US" w:eastAsia="zh-CN" w:bidi="ar"/>
              </w:rPr>
              <w:t>6.</w:t>
            </w:r>
            <w:r>
              <w:rPr>
                <w:rFonts w:hint="eastAsia" w:ascii="宋体" w:hAnsi="宋体" w:cs="宋体"/>
                <w:kern w:val="0"/>
                <w:sz w:val="22"/>
                <w:szCs w:val="20"/>
                <w:highlight w:val="none"/>
                <w:lang w:bidi="ar"/>
              </w:rPr>
              <w:t>凹凸 封面纸张250克(超感纸+UV工艺)</w:t>
            </w:r>
            <w:r>
              <w:rPr>
                <w:rFonts w:hint="eastAsia" w:ascii="宋体" w:hAnsi="宋体" w:cs="宋体"/>
                <w:kern w:val="0"/>
                <w:sz w:val="22"/>
                <w:szCs w:val="20"/>
                <w:highlight w:val="none"/>
                <w:lang w:eastAsia="zh-CN" w:bidi="ar"/>
              </w:rPr>
              <w:t>；</w:t>
            </w:r>
            <w:r>
              <w:rPr>
                <w:rFonts w:hint="eastAsia" w:ascii="宋体" w:hAnsi="宋体" w:cs="宋体"/>
                <w:kern w:val="0"/>
                <w:sz w:val="22"/>
                <w:szCs w:val="20"/>
                <w:highlight w:val="none"/>
                <w:lang w:bidi="ar"/>
              </w:rPr>
              <w:br w:type="textWrapping"/>
            </w:r>
            <w:r>
              <w:rPr>
                <w:rFonts w:hint="eastAsia" w:ascii="宋体" w:hAnsi="宋体" w:cs="宋体"/>
                <w:kern w:val="0"/>
                <w:sz w:val="22"/>
                <w:szCs w:val="20"/>
                <w:highlight w:val="none"/>
                <w:lang w:val="en-US" w:eastAsia="zh-CN" w:bidi="ar"/>
              </w:rPr>
              <w:t>7.</w:t>
            </w:r>
            <w:r>
              <w:rPr>
                <w:rFonts w:hint="eastAsia" w:ascii="宋体" w:hAnsi="宋体" w:cs="宋体"/>
                <w:kern w:val="0"/>
                <w:sz w:val="22"/>
                <w:szCs w:val="20"/>
                <w:highlight w:val="none"/>
                <w:lang w:bidi="ar"/>
              </w:rPr>
              <w:t>书页：不低于300p</w:t>
            </w:r>
            <w:r>
              <w:rPr>
                <w:rFonts w:hint="eastAsia" w:ascii="宋体" w:hAnsi="宋体" w:cs="宋体"/>
                <w:kern w:val="0"/>
                <w:sz w:val="22"/>
                <w:szCs w:val="20"/>
                <w:highlight w:val="none"/>
                <w:lang w:eastAsia="zh-CN" w:bidi="ar"/>
              </w:rPr>
              <w:t>；</w:t>
            </w:r>
          </w:p>
          <w:p>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kern w:val="0"/>
                <w:sz w:val="22"/>
                <w:szCs w:val="20"/>
                <w:highlight w:val="none"/>
                <w:lang w:val="en-US" w:eastAsia="zh-CN" w:bidi="ar"/>
              </w:rPr>
            </w:pPr>
            <w:r>
              <w:rPr>
                <w:rFonts w:hint="eastAsia" w:ascii="宋体" w:hAnsi="宋体" w:cs="宋体"/>
                <w:kern w:val="0"/>
                <w:sz w:val="22"/>
                <w:szCs w:val="20"/>
                <w:highlight w:val="none"/>
                <w:lang w:val="en-US" w:eastAsia="zh-CN" w:bidi="ar"/>
              </w:rPr>
              <w:t>8.</w:t>
            </w:r>
            <w:r>
              <w:rPr>
                <w:rFonts w:hint="eastAsia" w:ascii="宋体" w:hAnsi="宋体" w:cs="宋体"/>
                <w:kern w:val="0"/>
                <w:sz w:val="22"/>
                <w:szCs w:val="20"/>
                <w:highlight w:val="none"/>
                <w:lang w:bidi="ar"/>
              </w:rPr>
              <w:t>.整本画册要求四色+专色印刷</w:t>
            </w:r>
            <w:r>
              <w:rPr>
                <w:rFonts w:hint="eastAsia" w:ascii="宋体" w:hAnsi="宋体" w:cs="宋体"/>
                <w:kern w:val="0"/>
                <w:sz w:val="22"/>
                <w:szCs w:val="20"/>
                <w:highlight w:val="none"/>
                <w:lang w:val="en-US" w:eastAsia="zh-CN" w:bidi="ar"/>
              </w:rPr>
              <w:t>；</w:t>
            </w:r>
          </w:p>
          <w:p>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宋体" w:hAnsi="宋体" w:eastAsia="宋体" w:cs="宋体"/>
                <w:kern w:val="0"/>
                <w:sz w:val="22"/>
                <w:szCs w:val="20"/>
                <w:highlight w:val="none"/>
                <w:lang w:eastAsia="zh-CN" w:bidi="ar"/>
              </w:rPr>
            </w:pPr>
            <w:r>
              <w:rPr>
                <w:rFonts w:hint="eastAsia" w:ascii="宋体" w:hAnsi="宋体" w:cs="宋体"/>
                <w:kern w:val="0"/>
                <w:sz w:val="22"/>
                <w:szCs w:val="20"/>
                <w:highlight w:val="none"/>
                <w:lang w:val="en-US" w:eastAsia="zh-CN" w:bidi="ar"/>
              </w:rPr>
              <w:t>9</w:t>
            </w:r>
            <w:r>
              <w:rPr>
                <w:rFonts w:hint="eastAsia" w:ascii="宋体" w:hAnsi="宋体" w:cs="宋体"/>
                <w:kern w:val="0"/>
                <w:sz w:val="22"/>
                <w:szCs w:val="20"/>
                <w:highlight w:val="none"/>
                <w:lang w:bidi="ar"/>
              </w:rPr>
              <w:t>.每本塑封</w:t>
            </w:r>
            <w:r>
              <w:rPr>
                <w:rFonts w:hint="eastAsia" w:ascii="宋体" w:hAnsi="宋体" w:cs="宋体"/>
                <w:kern w:val="0"/>
                <w:sz w:val="22"/>
                <w:szCs w:val="20"/>
                <w:highlight w:val="none"/>
                <w:lang w:eastAsia="zh-CN" w:bidi="ar"/>
              </w:rPr>
              <w:t>；</w:t>
            </w:r>
          </w:p>
          <w:p>
            <w:pPr>
              <w:keepNext w:val="0"/>
              <w:keepLines w:val="0"/>
              <w:widowControl/>
              <w:numPr>
                <w:ilvl w:val="0"/>
                <w:numId w:val="0"/>
              </w:numPr>
              <w:suppressLineNumbers w:val="0"/>
              <w:spacing w:before="0" w:beforeAutospacing="0" w:after="0" w:afterAutospacing="0"/>
              <w:ind w:left="0" w:right="0" w:rightChars="0"/>
              <w:jc w:val="left"/>
              <w:textAlignment w:val="center"/>
              <w:rPr>
                <w:rFonts w:hint="default" w:ascii="宋体" w:hAnsi="宋体" w:cs="宋体"/>
                <w:kern w:val="0"/>
                <w:sz w:val="22"/>
                <w:szCs w:val="20"/>
                <w:highlight w:val="none"/>
                <w:lang w:bidi="ar"/>
              </w:rPr>
            </w:pPr>
            <w:r>
              <w:rPr>
                <w:rFonts w:hint="eastAsia" w:ascii="宋体" w:hAnsi="宋体" w:cs="宋体"/>
                <w:kern w:val="0"/>
                <w:sz w:val="22"/>
                <w:szCs w:val="20"/>
                <w:highlight w:val="none"/>
                <w:lang w:val="en-US" w:eastAsia="zh-CN" w:bidi="ar"/>
              </w:rPr>
              <w:t>10.</w:t>
            </w:r>
            <w:r>
              <w:rPr>
                <w:rFonts w:hint="eastAsia" w:ascii="宋体" w:hAnsi="宋体" w:cs="宋体"/>
                <w:color w:val="000000"/>
                <w:kern w:val="0"/>
                <w:sz w:val="22"/>
                <w:szCs w:val="20"/>
                <w:highlight w:val="none"/>
                <w:lang w:bidi="ar"/>
              </w:rPr>
              <w:t>合同签订后由成交供应商承担设计排版服务，3日内完成设计。</w:t>
            </w:r>
          </w:p>
        </w:tc>
        <w:tc>
          <w:tcPr>
            <w:tcW w:w="975"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right="0"/>
              <w:jc w:val="center"/>
              <w:rPr>
                <w:rFonts w:hint="default" w:ascii="宋体" w:hAnsi="宋体"/>
                <w:color w:val="000000"/>
                <w:sz w:val="24"/>
                <w:szCs w:val="24"/>
                <w:highlight w:val="none"/>
              </w:rPr>
            </w:pPr>
            <w:r>
              <w:rPr>
                <w:rFonts w:hint="eastAsia" w:ascii="宋体" w:hAnsi="宋体" w:cs="宋体"/>
                <w:kern w:val="0"/>
                <w:sz w:val="24"/>
                <w:szCs w:val="24"/>
                <w:highlight w:val="none"/>
              </w:rPr>
              <w:t>200册</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leftChars="0" w:right="0" w:rightChars="0"/>
              <w:jc w:val="center"/>
              <w:rPr>
                <w:rFonts w:hint="eastAsia" w:ascii="宋体" w:hAnsi="宋体" w:cs="新宋体"/>
                <w:color w:val="000000"/>
                <w:kern w:val="0"/>
                <w:sz w:val="24"/>
                <w:szCs w:val="24"/>
                <w:highlight w:val="none"/>
              </w:rPr>
            </w:pPr>
            <w:r>
              <w:rPr>
                <w:rFonts w:hint="eastAsia" w:ascii="宋体" w:hAnsi="宋体" w:cs="宋体"/>
                <w:kern w:val="0"/>
                <w:sz w:val="24"/>
                <w:szCs w:val="24"/>
                <w:highlight w:val="none"/>
              </w:rPr>
              <w:t>80</w:t>
            </w:r>
          </w:p>
        </w:tc>
        <w:tc>
          <w:tcPr>
            <w:tcW w:w="1013" w:type="dxa"/>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leftChars="0" w:right="0" w:rightChars="0"/>
              <w:jc w:val="center"/>
              <w:rPr>
                <w:rFonts w:hint="eastAsia" w:ascii="宋体" w:hAnsi="宋体" w:cs="新宋体"/>
                <w:color w:val="000000"/>
                <w:kern w:val="0"/>
                <w:sz w:val="24"/>
                <w:szCs w:val="24"/>
                <w:highlight w:val="none"/>
              </w:rPr>
            </w:pPr>
            <w:r>
              <w:rPr>
                <w:rFonts w:hint="eastAsia" w:ascii="宋体" w:hAnsi="宋体" w:cs="宋体"/>
                <w:kern w:val="0"/>
                <w:sz w:val="24"/>
                <w:szCs w:val="24"/>
                <w:highlight w:val="none"/>
              </w:rPr>
              <w:t>16000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77"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olor w:val="000000"/>
                <w:kern w:val="0"/>
                <w:sz w:val="24"/>
                <w:szCs w:val="20"/>
                <w:highlight w:val="none"/>
              </w:rPr>
            </w:pP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000000"/>
                <w:kern w:val="0"/>
                <w:sz w:val="24"/>
                <w:szCs w:val="20"/>
                <w:highlight w:val="none"/>
              </w:rPr>
            </w:pPr>
            <w:r>
              <w:rPr>
                <w:rFonts w:hint="eastAsia" w:ascii="宋体" w:hAnsi="宋体" w:cs="宋体"/>
                <w:color w:val="000000"/>
                <w:kern w:val="0"/>
                <w:sz w:val="22"/>
                <w:szCs w:val="20"/>
                <w:highlight w:val="none"/>
                <w:lang w:bidi="ar"/>
              </w:rPr>
              <w:t>20</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right="0"/>
              <w:jc w:val="left"/>
              <w:rPr>
                <w:rFonts w:hint="default" w:ascii="宋体" w:hAnsi="宋体"/>
                <w:color w:val="000000"/>
                <w:sz w:val="24"/>
                <w:szCs w:val="20"/>
                <w:highlight w:val="none"/>
              </w:rPr>
            </w:pPr>
            <w:r>
              <w:rPr>
                <w:rFonts w:hint="eastAsia" w:ascii="宋体" w:hAnsi="宋体" w:cs="宋体"/>
                <w:kern w:val="0"/>
                <w:sz w:val="22"/>
                <w:szCs w:val="20"/>
                <w:highlight w:val="none"/>
                <w:lang w:eastAsia="zh"/>
              </w:rPr>
              <w:t>十三楼会议LED屏幕</w:t>
            </w:r>
          </w:p>
        </w:tc>
        <w:tc>
          <w:tcPr>
            <w:tcW w:w="2895" w:type="dxa"/>
            <w:tcBorders>
              <w:top w:val="single" w:color="auto" w:sz="4" w:space="0"/>
              <w:left w:val="single" w:color="auto" w:sz="4" w:space="0"/>
              <w:right w:val="single" w:color="auto" w:sz="4" w:space="0"/>
            </w:tcBorders>
            <w:noWrap w:val="0"/>
            <w:vAlign w:val="center"/>
          </w:tcPr>
          <w:p>
            <w:pPr>
              <w:keepNext w:val="0"/>
              <w:keepLines w:val="0"/>
              <w:widowControl/>
              <w:numPr>
                <w:ilvl w:val="0"/>
                <w:numId w:val="6"/>
              </w:numPr>
              <w:suppressLineNumbers w:val="0"/>
              <w:spacing w:before="0" w:beforeAutospacing="0" w:after="0" w:afterAutospacing="0"/>
              <w:ind w:left="0" w:right="0"/>
              <w:jc w:val="left"/>
              <w:textAlignment w:val="center"/>
              <w:rPr>
                <w:rFonts w:hint="eastAsia" w:ascii="宋体" w:hAnsi="宋体" w:cs="宋体"/>
                <w:color w:val="000000"/>
                <w:sz w:val="22"/>
                <w:szCs w:val="20"/>
                <w:highlight w:val="none"/>
              </w:rPr>
            </w:pPr>
            <w:bookmarkStart w:id="26" w:name="OLE_LINK11"/>
            <w:r>
              <w:rPr>
                <w:rFonts w:hint="eastAsia" w:ascii="宋体" w:hAnsi="宋体" w:cs="宋体"/>
                <w:color w:val="000000"/>
                <w:kern w:val="0"/>
                <w:sz w:val="22"/>
                <w:szCs w:val="20"/>
                <w:highlight w:val="none"/>
                <w:lang w:bidi="ar"/>
              </w:rPr>
              <w:t>尺寸：10m*3m</w:t>
            </w:r>
            <w:bookmarkEnd w:id="26"/>
            <w:r>
              <w:rPr>
                <w:rFonts w:hint="eastAsia" w:ascii="宋体" w:hAnsi="宋体" w:cs="宋体"/>
                <w:color w:val="000000"/>
                <w:kern w:val="0"/>
                <w:sz w:val="22"/>
                <w:szCs w:val="20"/>
                <w:highlight w:val="none"/>
                <w:lang w:eastAsia="zh-CN" w:bidi="ar"/>
              </w:rPr>
              <w:t>；</w:t>
            </w:r>
            <w:r>
              <w:rPr>
                <w:rFonts w:hint="eastAsia" w:ascii="宋体" w:hAnsi="宋体" w:cs="宋体"/>
                <w:color w:val="000000"/>
                <w:kern w:val="0"/>
                <w:sz w:val="22"/>
                <w:szCs w:val="20"/>
                <w:highlight w:val="none"/>
                <w:lang w:bidi="ar"/>
              </w:rPr>
              <w:br w:type="textWrapping"/>
            </w:r>
            <w:r>
              <w:rPr>
                <w:rFonts w:hint="eastAsia" w:ascii="宋体" w:hAnsi="宋体" w:cs="宋体"/>
                <w:color w:val="000000"/>
                <w:kern w:val="0"/>
                <w:sz w:val="22"/>
                <w:szCs w:val="20"/>
                <w:highlight w:val="none"/>
                <w:lang w:bidi="ar"/>
              </w:rPr>
              <w:t>2.产品规格：P2</w:t>
            </w:r>
            <w:r>
              <w:rPr>
                <w:rFonts w:hint="eastAsia" w:ascii="宋体" w:hAnsi="宋体" w:cs="宋体"/>
                <w:color w:val="000000"/>
                <w:kern w:val="0"/>
                <w:sz w:val="22"/>
                <w:szCs w:val="20"/>
                <w:highlight w:val="none"/>
                <w:lang w:eastAsia="zh-CN" w:bidi="ar"/>
              </w:rPr>
              <w:t>；</w:t>
            </w:r>
            <w:r>
              <w:rPr>
                <w:rFonts w:hint="eastAsia" w:ascii="宋体" w:hAnsi="宋体" w:cs="宋体"/>
                <w:color w:val="000000"/>
                <w:kern w:val="0"/>
                <w:sz w:val="22"/>
                <w:szCs w:val="20"/>
                <w:highlight w:val="none"/>
                <w:lang w:bidi="ar"/>
              </w:rPr>
              <w:br w:type="textWrapping"/>
            </w:r>
            <w:r>
              <w:rPr>
                <w:rFonts w:hint="eastAsia" w:ascii="宋体" w:hAnsi="宋体" w:cs="宋体"/>
                <w:color w:val="000000"/>
                <w:kern w:val="0"/>
                <w:sz w:val="22"/>
                <w:szCs w:val="20"/>
                <w:highlight w:val="none"/>
                <w:lang w:bidi="ar"/>
              </w:rPr>
              <w:t>3.像素直径：3.91mm</w:t>
            </w:r>
            <w:r>
              <w:rPr>
                <w:rFonts w:hint="eastAsia" w:ascii="宋体" w:hAnsi="宋体" w:cs="宋体"/>
                <w:color w:val="000000"/>
                <w:kern w:val="0"/>
                <w:sz w:val="22"/>
                <w:szCs w:val="20"/>
                <w:highlight w:val="none"/>
                <w:lang w:eastAsia="zh-CN" w:bidi="ar"/>
              </w:rPr>
              <w:t>；</w:t>
            </w:r>
            <w:r>
              <w:rPr>
                <w:rFonts w:hint="eastAsia" w:ascii="宋体" w:hAnsi="宋体" w:cs="宋体"/>
                <w:color w:val="000000"/>
                <w:kern w:val="0"/>
                <w:sz w:val="22"/>
                <w:szCs w:val="20"/>
                <w:highlight w:val="none"/>
                <w:lang w:bidi="ar"/>
              </w:rPr>
              <w:br w:type="textWrapping"/>
            </w:r>
            <w:r>
              <w:rPr>
                <w:rFonts w:hint="eastAsia" w:ascii="宋体" w:hAnsi="宋体" w:cs="宋体"/>
                <w:color w:val="000000"/>
                <w:kern w:val="0"/>
                <w:sz w:val="22"/>
                <w:szCs w:val="20"/>
                <w:highlight w:val="none"/>
                <w:lang w:bidi="ar"/>
              </w:rPr>
              <w:t>4.点中心距：3.91mm</w:t>
            </w:r>
            <w:r>
              <w:rPr>
                <w:rFonts w:hint="eastAsia" w:ascii="宋体" w:hAnsi="宋体" w:cs="宋体"/>
                <w:color w:val="000000"/>
                <w:kern w:val="0"/>
                <w:sz w:val="22"/>
                <w:szCs w:val="20"/>
                <w:highlight w:val="none"/>
                <w:lang w:eastAsia="zh-CN" w:bidi="ar"/>
              </w:rPr>
              <w:t>；</w:t>
            </w:r>
            <w:r>
              <w:rPr>
                <w:rFonts w:hint="eastAsia" w:ascii="宋体" w:hAnsi="宋体" w:cs="宋体"/>
                <w:color w:val="000000"/>
                <w:kern w:val="0"/>
                <w:sz w:val="22"/>
                <w:szCs w:val="20"/>
                <w:highlight w:val="none"/>
                <w:lang w:bidi="ar"/>
              </w:rPr>
              <w:br w:type="textWrapping"/>
            </w:r>
            <w:r>
              <w:rPr>
                <w:rFonts w:hint="eastAsia" w:ascii="宋体" w:hAnsi="宋体" w:cs="宋体"/>
                <w:color w:val="000000"/>
                <w:kern w:val="0"/>
                <w:sz w:val="22"/>
                <w:szCs w:val="20"/>
                <w:highlight w:val="none"/>
                <w:lang w:bidi="ar"/>
              </w:rPr>
              <w:t>5.像素密度：65025 点/㎡或65536 点/㎡</w:t>
            </w:r>
            <w:r>
              <w:rPr>
                <w:rFonts w:hint="eastAsia" w:ascii="宋体" w:hAnsi="宋体" w:cs="宋体"/>
                <w:color w:val="000000"/>
                <w:kern w:val="0"/>
                <w:sz w:val="22"/>
                <w:szCs w:val="20"/>
                <w:highlight w:val="none"/>
                <w:lang w:eastAsia="zh-CN" w:bidi="ar"/>
              </w:rPr>
              <w:t>；</w:t>
            </w:r>
            <w:r>
              <w:rPr>
                <w:rFonts w:hint="eastAsia" w:ascii="宋体" w:hAnsi="宋体" w:cs="宋体"/>
                <w:color w:val="000000"/>
                <w:kern w:val="0"/>
                <w:sz w:val="22"/>
                <w:szCs w:val="20"/>
                <w:highlight w:val="none"/>
                <w:lang w:bidi="ar"/>
              </w:rPr>
              <w:br w:type="textWrapping"/>
            </w:r>
            <w:r>
              <w:rPr>
                <w:rFonts w:hint="eastAsia" w:ascii="宋体" w:hAnsi="宋体" w:cs="宋体"/>
                <w:color w:val="000000"/>
                <w:kern w:val="0"/>
                <w:sz w:val="22"/>
                <w:szCs w:val="20"/>
                <w:highlight w:val="none"/>
                <w:lang w:bidi="ar"/>
              </w:rPr>
              <w:t>6.单元板尺寸：250x250mm</w:t>
            </w:r>
            <w:r>
              <w:rPr>
                <w:rFonts w:hint="eastAsia" w:ascii="宋体" w:hAnsi="宋体" w:cs="宋体"/>
                <w:color w:val="000000"/>
                <w:kern w:val="0"/>
                <w:sz w:val="22"/>
                <w:szCs w:val="20"/>
                <w:highlight w:val="none"/>
                <w:lang w:eastAsia="zh-CN" w:bidi="ar"/>
              </w:rPr>
              <w:t>；</w:t>
            </w:r>
            <w:r>
              <w:rPr>
                <w:rFonts w:hint="eastAsia" w:ascii="宋体" w:hAnsi="宋体" w:cs="宋体"/>
                <w:color w:val="000000"/>
                <w:kern w:val="0"/>
                <w:sz w:val="22"/>
                <w:szCs w:val="20"/>
                <w:highlight w:val="none"/>
                <w:lang w:bidi="ar"/>
              </w:rPr>
              <w:br w:type="textWrapping"/>
            </w:r>
            <w:r>
              <w:rPr>
                <w:rFonts w:hint="eastAsia" w:ascii="宋体" w:hAnsi="宋体" w:cs="宋体"/>
                <w:color w:val="000000"/>
                <w:kern w:val="0"/>
                <w:sz w:val="22"/>
                <w:szCs w:val="20"/>
                <w:highlight w:val="none"/>
                <w:lang w:bidi="ar"/>
              </w:rPr>
              <w:t>7.物理密度：65025 点/㎡</w:t>
            </w:r>
            <w:r>
              <w:rPr>
                <w:rFonts w:hint="eastAsia" w:ascii="宋体" w:hAnsi="宋体" w:cs="宋体"/>
                <w:color w:val="000000"/>
                <w:kern w:val="0"/>
                <w:sz w:val="22"/>
                <w:szCs w:val="20"/>
                <w:highlight w:val="none"/>
                <w:lang w:eastAsia="zh-CN" w:bidi="ar"/>
              </w:rPr>
              <w:t>；</w:t>
            </w:r>
            <w:r>
              <w:rPr>
                <w:rFonts w:hint="eastAsia" w:ascii="宋体" w:hAnsi="宋体" w:cs="宋体"/>
                <w:color w:val="000000"/>
                <w:kern w:val="0"/>
                <w:sz w:val="22"/>
                <w:szCs w:val="20"/>
                <w:highlight w:val="none"/>
                <w:lang w:bidi="ar"/>
              </w:rPr>
              <w:br w:type="textWrapping"/>
            </w:r>
            <w:r>
              <w:rPr>
                <w:rFonts w:hint="eastAsia" w:ascii="宋体" w:hAnsi="宋体" w:cs="宋体"/>
                <w:color w:val="000000"/>
                <w:kern w:val="0"/>
                <w:sz w:val="22"/>
                <w:szCs w:val="20"/>
                <w:highlight w:val="none"/>
                <w:lang w:bidi="ar"/>
              </w:rPr>
              <w:t>8.发光点颜色：1R1G1B</w:t>
            </w:r>
            <w:r>
              <w:rPr>
                <w:rFonts w:hint="eastAsia" w:ascii="宋体" w:hAnsi="宋体" w:cs="宋体"/>
                <w:color w:val="000000"/>
                <w:kern w:val="0"/>
                <w:sz w:val="22"/>
                <w:szCs w:val="20"/>
                <w:highlight w:val="none"/>
                <w:lang w:eastAsia="zh-CN" w:bidi="ar"/>
              </w:rPr>
              <w:t>；</w:t>
            </w:r>
            <w:r>
              <w:rPr>
                <w:rFonts w:hint="eastAsia" w:ascii="宋体" w:hAnsi="宋体" w:cs="宋体"/>
                <w:color w:val="000000"/>
                <w:kern w:val="0"/>
                <w:sz w:val="22"/>
                <w:szCs w:val="20"/>
                <w:highlight w:val="none"/>
                <w:lang w:bidi="ar"/>
              </w:rPr>
              <w:br w:type="textWrapping"/>
            </w:r>
            <w:r>
              <w:rPr>
                <w:rFonts w:hint="eastAsia" w:ascii="宋体" w:hAnsi="宋体" w:cs="宋体"/>
                <w:color w:val="000000"/>
                <w:kern w:val="0"/>
                <w:sz w:val="22"/>
                <w:szCs w:val="20"/>
                <w:highlight w:val="none"/>
                <w:lang w:bidi="ar"/>
              </w:rPr>
              <w:t>9.单元板分辨率：64*64 = 4096DOTS</w:t>
            </w:r>
            <w:r>
              <w:rPr>
                <w:rFonts w:hint="eastAsia" w:ascii="宋体" w:hAnsi="宋体" w:cs="宋体"/>
                <w:color w:val="000000"/>
                <w:kern w:val="0"/>
                <w:sz w:val="22"/>
                <w:szCs w:val="20"/>
                <w:highlight w:val="none"/>
                <w:lang w:eastAsia="zh-CN" w:bidi="ar"/>
              </w:rPr>
              <w:t>；</w:t>
            </w:r>
            <w:r>
              <w:rPr>
                <w:rFonts w:hint="eastAsia" w:ascii="宋体" w:hAnsi="宋体" w:cs="宋体"/>
                <w:color w:val="000000"/>
                <w:kern w:val="0"/>
                <w:sz w:val="22"/>
                <w:szCs w:val="20"/>
                <w:highlight w:val="none"/>
                <w:lang w:bidi="ar"/>
              </w:rPr>
              <w:br w:type="textWrapping"/>
            </w:r>
            <w:r>
              <w:rPr>
                <w:rFonts w:hint="eastAsia" w:ascii="宋体" w:hAnsi="宋体" w:cs="宋体"/>
                <w:color w:val="000000"/>
                <w:kern w:val="0"/>
                <w:sz w:val="22"/>
                <w:szCs w:val="20"/>
                <w:highlight w:val="none"/>
                <w:lang w:bidi="ar"/>
              </w:rPr>
              <w:t>10.单元板重量：0.55kg</w:t>
            </w:r>
            <w:r>
              <w:rPr>
                <w:rFonts w:hint="eastAsia" w:ascii="宋体" w:hAnsi="宋体" w:cs="宋体"/>
                <w:color w:val="000000"/>
                <w:kern w:val="0"/>
                <w:sz w:val="22"/>
                <w:szCs w:val="20"/>
                <w:highlight w:val="none"/>
                <w:lang w:eastAsia="zh-CN" w:bidi="ar"/>
              </w:rPr>
              <w:t>；</w:t>
            </w:r>
            <w:r>
              <w:rPr>
                <w:rFonts w:hint="eastAsia" w:ascii="宋体" w:hAnsi="宋体" w:cs="宋体"/>
                <w:color w:val="000000"/>
                <w:kern w:val="0"/>
                <w:sz w:val="22"/>
                <w:szCs w:val="20"/>
                <w:highlight w:val="none"/>
                <w:lang w:bidi="ar"/>
              </w:rPr>
              <w:br w:type="textWrapping"/>
            </w:r>
            <w:r>
              <w:rPr>
                <w:rFonts w:hint="eastAsia" w:ascii="宋体" w:hAnsi="宋体" w:cs="宋体"/>
                <w:color w:val="000000"/>
                <w:kern w:val="0"/>
                <w:sz w:val="22"/>
                <w:szCs w:val="20"/>
                <w:highlight w:val="none"/>
                <w:lang w:bidi="ar"/>
              </w:rPr>
              <w:t>11.像素：2560×768</w:t>
            </w:r>
            <w:r>
              <w:rPr>
                <w:rFonts w:hint="eastAsia" w:ascii="宋体" w:hAnsi="宋体" w:cs="宋体"/>
                <w:color w:val="000000"/>
                <w:kern w:val="0"/>
                <w:sz w:val="22"/>
                <w:szCs w:val="20"/>
                <w:highlight w:val="none"/>
                <w:lang w:eastAsia="zh-CN" w:bidi="ar"/>
              </w:rPr>
              <w:t>；</w:t>
            </w:r>
          </w:p>
          <w:p>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宋体" w:hAnsi="宋体" w:eastAsia="宋体" w:cs="宋体"/>
                <w:color w:val="000000"/>
                <w:sz w:val="22"/>
                <w:szCs w:val="20"/>
                <w:highlight w:val="none"/>
                <w:lang w:eastAsia="zh-CN"/>
              </w:rPr>
            </w:pPr>
            <w:r>
              <w:rPr>
                <w:rFonts w:hint="eastAsia" w:ascii="宋体" w:hAnsi="宋体" w:cs="宋体"/>
                <w:color w:val="000000"/>
                <w:kern w:val="0"/>
                <w:sz w:val="22"/>
                <w:szCs w:val="20"/>
                <w:highlight w:val="none"/>
                <w:lang w:bidi="ar"/>
              </w:rPr>
              <w:t>12.需摆放7天</w:t>
            </w:r>
            <w:r>
              <w:rPr>
                <w:rFonts w:hint="eastAsia" w:ascii="宋体" w:hAnsi="宋体" w:cs="宋体"/>
                <w:color w:val="000000"/>
                <w:kern w:val="0"/>
                <w:sz w:val="22"/>
                <w:szCs w:val="20"/>
                <w:highlight w:val="none"/>
                <w:lang w:eastAsia="zh-CN" w:bidi="ar"/>
              </w:rPr>
              <w:t>。</w:t>
            </w:r>
          </w:p>
        </w:tc>
        <w:tc>
          <w:tcPr>
            <w:tcW w:w="975"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right="0"/>
              <w:jc w:val="center"/>
              <w:rPr>
                <w:rFonts w:hint="default" w:ascii="宋体" w:hAnsi="宋体"/>
                <w:color w:val="000000"/>
                <w:sz w:val="24"/>
                <w:szCs w:val="24"/>
                <w:highlight w:val="none"/>
              </w:rPr>
            </w:pPr>
            <w:r>
              <w:rPr>
                <w:rFonts w:hint="eastAsia" w:ascii="宋体" w:hAnsi="宋体"/>
                <w:color w:val="000000"/>
                <w:sz w:val="24"/>
                <w:szCs w:val="24"/>
                <w:highlight w:val="none"/>
              </w:rPr>
              <w:t>1场</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leftChars="0" w:right="0" w:rightChars="0"/>
              <w:jc w:val="center"/>
              <w:rPr>
                <w:rFonts w:hint="eastAsia" w:ascii="宋体" w:hAnsi="宋体" w:cs="新宋体"/>
                <w:color w:val="000000"/>
                <w:kern w:val="0"/>
                <w:sz w:val="24"/>
                <w:szCs w:val="24"/>
                <w:highlight w:val="none"/>
              </w:rPr>
            </w:pPr>
            <w:r>
              <w:rPr>
                <w:rFonts w:hint="eastAsia" w:ascii="宋体" w:hAnsi="宋体" w:cs="新宋体"/>
                <w:color w:val="000000"/>
                <w:kern w:val="0"/>
                <w:sz w:val="24"/>
                <w:szCs w:val="24"/>
                <w:highlight w:val="none"/>
              </w:rPr>
              <w:t>8000</w:t>
            </w:r>
          </w:p>
        </w:tc>
        <w:tc>
          <w:tcPr>
            <w:tcW w:w="1013" w:type="dxa"/>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leftChars="0" w:right="0" w:rightChars="0"/>
              <w:jc w:val="center"/>
              <w:rPr>
                <w:rFonts w:hint="eastAsia" w:ascii="宋体" w:hAnsi="宋体" w:cs="新宋体"/>
                <w:color w:val="000000"/>
                <w:kern w:val="0"/>
                <w:sz w:val="24"/>
                <w:szCs w:val="24"/>
                <w:highlight w:val="none"/>
              </w:rPr>
            </w:pPr>
            <w:r>
              <w:rPr>
                <w:rFonts w:hint="eastAsia" w:ascii="宋体" w:hAnsi="宋体" w:cs="宋体"/>
                <w:kern w:val="0"/>
                <w:sz w:val="24"/>
                <w:szCs w:val="24"/>
                <w:highlight w:val="none"/>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77"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olor w:val="000000"/>
                <w:kern w:val="0"/>
                <w:sz w:val="24"/>
                <w:szCs w:val="20"/>
                <w:highlight w:val="none"/>
              </w:rPr>
            </w:pP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2"/>
                <w:szCs w:val="20"/>
                <w:highlight w:val="none"/>
                <w:lang w:bidi="ar"/>
              </w:rPr>
            </w:pPr>
            <w:r>
              <w:rPr>
                <w:rFonts w:hint="eastAsia" w:ascii="宋体" w:hAnsi="宋体" w:cs="宋体"/>
                <w:color w:val="000000"/>
                <w:kern w:val="0"/>
                <w:sz w:val="22"/>
                <w:szCs w:val="20"/>
                <w:highlight w:val="none"/>
                <w:lang w:bidi="ar"/>
              </w:rPr>
              <w:t>21</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textAlignment w:val="center"/>
              <w:rPr>
                <w:rFonts w:hint="eastAsia" w:ascii="宋体" w:hAnsi="宋体" w:cs="宋体"/>
                <w:color w:val="000000"/>
                <w:kern w:val="0"/>
                <w:sz w:val="22"/>
                <w:szCs w:val="20"/>
                <w:highlight w:val="none"/>
                <w:lang w:bidi="ar"/>
              </w:rPr>
            </w:pPr>
            <w:r>
              <w:rPr>
                <w:rFonts w:hint="eastAsia" w:ascii="宋体" w:hAnsi="宋体" w:cs="宋体"/>
                <w:color w:val="000000"/>
                <w:kern w:val="0"/>
                <w:sz w:val="22"/>
                <w:szCs w:val="20"/>
                <w:highlight w:val="none"/>
                <w:lang w:bidi="ar"/>
              </w:rPr>
              <w:t xml:space="preserve">开幕式背景含桁架 </w:t>
            </w:r>
          </w:p>
        </w:tc>
        <w:tc>
          <w:tcPr>
            <w:tcW w:w="2895"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0"/>
                <w:highlight w:val="none"/>
                <w:lang w:eastAsia="zh-CN" w:bidi="ar"/>
              </w:rPr>
            </w:pPr>
            <w:r>
              <w:rPr>
                <w:rFonts w:hint="eastAsia" w:ascii="宋体" w:hAnsi="宋体" w:cs="宋体"/>
                <w:color w:val="000000"/>
                <w:kern w:val="0"/>
                <w:sz w:val="22"/>
                <w:szCs w:val="20"/>
                <w:highlight w:val="none"/>
                <w:lang w:bidi="ar"/>
              </w:rPr>
              <w:t>尺寸：10m*3m正反双面内容，550黑底灯布喷绘，户外油性墨水/UV墨水，桁架需抗风3级，四周防风固定</w:t>
            </w:r>
            <w:r>
              <w:rPr>
                <w:rFonts w:hint="eastAsia" w:ascii="宋体" w:hAnsi="宋体" w:cs="宋体"/>
                <w:color w:val="000000"/>
                <w:kern w:val="0"/>
                <w:sz w:val="22"/>
                <w:szCs w:val="20"/>
                <w:highlight w:val="none"/>
                <w:lang w:eastAsia="zh-CN" w:bidi="ar"/>
              </w:rPr>
              <w:t>。</w:t>
            </w:r>
          </w:p>
        </w:tc>
        <w:tc>
          <w:tcPr>
            <w:tcW w:w="975"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000000"/>
                <w:sz w:val="24"/>
                <w:szCs w:val="20"/>
                <w:highlight w:val="none"/>
              </w:rPr>
            </w:pPr>
            <w:bookmarkStart w:id="27" w:name="OLE_LINK12"/>
            <w:r>
              <w:rPr>
                <w:rFonts w:hint="eastAsia" w:ascii="宋体" w:hAnsi="宋体"/>
                <w:color w:val="000000"/>
                <w:sz w:val="24"/>
                <w:szCs w:val="20"/>
                <w:highlight w:val="none"/>
              </w:rPr>
              <w:t>1项</w:t>
            </w:r>
            <w:bookmarkEnd w:id="27"/>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textAlignment w:val="center"/>
              <w:rPr>
                <w:rFonts w:hint="default" w:ascii="宋体" w:hAnsi="宋体" w:cs="新宋体"/>
                <w:color w:val="000000"/>
                <w:kern w:val="0"/>
                <w:sz w:val="24"/>
                <w:szCs w:val="24"/>
                <w:highlight w:val="none"/>
              </w:rPr>
            </w:pPr>
            <w:r>
              <w:rPr>
                <w:rFonts w:hint="eastAsia" w:ascii="宋体" w:hAnsi="宋体" w:cs="新宋体"/>
                <w:color w:val="000000"/>
                <w:kern w:val="0"/>
                <w:sz w:val="24"/>
                <w:szCs w:val="24"/>
                <w:highlight w:val="none"/>
              </w:rPr>
              <w:t>5480</w:t>
            </w:r>
          </w:p>
        </w:tc>
        <w:tc>
          <w:tcPr>
            <w:tcW w:w="1013" w:type="dxa"/>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新宋体"/>
                <w:color w:val="000000"/>
                <w:kern w:val="0"/>
                <w:sz w:val="24"/>
                <w:szCs w:val="24"/>
                <w:highlight w:val="none"/>
              </w:rPr>
            </w:pPr>
            <w:r>
              <w:rPr>
                <w:rFonts w:hint="eastAsia" w:ascii="宋体" w:hAnsi="宋体" w:cs="新宋体"/>
                <w:color w:val="000000"/>
                <w:kern w:val="0"/>
                <w:sz w:val="24"/>
                <w:szCs w:val="24"/>
                <w:highlight w:val="none"/>
              </w:rPr>
              <w:t>5480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77"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olor w:val="000000"/>
                <w:kern w:val="0"/>
                <w:sz w:val="24"/>
                <w:szCs w:val="20"/>
                <w:highlight w:val="none"/>
              </w:rPr>
            </w:pP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2"/>
                <w:szCs w:val="20"/>
                <w:highlight w:val="none"/>
                <w:lang w:bidi="ar"/>
              </w:rPr>
            </w:pPr>
            <w:r>
              <w:rPr>
                <w:rFonts w:hint="eastAsia" w:ascii="宋体" w:hAnsi="宋体" w:cs="宋体"/>
                <w:color w:val="000000"/>
                <w:kern w:val="0"/>
                <w:sz w:val="22"/>
                <w:szCs w:val="20"/>
                <w:highlight w:val="none"/>
                <w:lang w:bidi="ar"/>
              </w:rPr>
              <w:t>22</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textAlignment w:val="center"/>
              <w:rPr>
                <w:rFonts w:hint="eastAsia" w:ascii="宋体" w:hAnsi="宋体" w:cs="宋体"/>
                <w:kern w:val="0"/>
                <w:sz w:val="22"/>
                <w:szCs w:val="20"/>
                <w:highlight w:val="none"/>
                <w:lang w:eastAsia="zh"/>
              </w:rPr>
            </w:pPr>
            <w:r>
              <w:rPr>
                <w:rFonts w:hint="eastAsia" w:ascii="宋体" w:hAnsi="宋体" w:cs="宋体"/>
                <w:color w:val="000000"/>
                <w:kern w:val="0"/>
                <w:sz w:val="22"/>
                <w:szCs w:val="20"/>
                <w:highlight w:val="none"/>
                <w:lang w:bidi="ar"/>
              </w:rPr>
              <w:t>音控设备</w:t>
            </w:r>
          </w:p>
        </w:tc>
        <w:tc>
          <w:tcPr>
            <w:tcW w:w="2895"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0"/>
                <w:highlight w:val="none"/>
                <w:lang w:eastAsia="zh-CN" w:bidi="ar"/>
              </w:rPr>
            </w:pPr>
            <w:r>
              <w:rPr>
                <w:rFonts w:hint="eastAsia" w:ascii="宋体" w:hAnsi="宋体" w:cs="宋体"/>
                <w:color w:val="000000"/>
                <w:kern w:val="0"/>
                <w:sz w:val="22"/>
                <w:szCs w:val="20"/>
                <w:highlight w:val="none"/>
                <w:lang w:bidi="ar"/>
              </w:rPr>
              <w:t>音控设备4个10寸全频，2个18寸低音，2个15寸返听4个话筒。音控设备分2处地点同步进行</w:t>
            </w:r>
            <w:r>
              <w:rPr>
                <w:rFonts w:hint="eastAsia" w:ascii="宋体" w:hAnsi="宋体" w:cs="宋体"/>
                <w:color w:val="000000"/>
                <w:kern w:val="0"/>
                <w:sz w:val="22"/>
                <w:szCs w:val="20"/>
                <w:highlight w:val="none"/>
                <w:lang w:eastAsia="zh-CN" w:bidi="ar"/>
              </w:rPr>
              <w:t>。</w:t>
            </w:r>
          </w:p>
        </w:tc>
        <w:tc>
          <w:tcPr>
            <w:tcW w:w="975"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000000"/>
                <w:sz w:val="24"/>
                <w:szCs w:val="24"/>
                <w:highlight w:val="none"/>
              </w:rPr>
            </w:pPr>
            <w:r>
              <w:rPr>
                <w:rFonts w:hint="eastAsia" w:ascii="宋体" w:hAnsi="宋体"/>
                <w:color w:val="000000"/>
                <w:sz w:val="24"/>
                <w:szCs w:val="20"/>
                <w:highlight w:val="none"/>
              </w:rPr>
              <w:t>2处</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textAlignment w:val="center"/>
              <w:rPr>
                <w:rFonts w:hint="default" w:ascii="宋体" w:hAnsi="宋体" w:cs="新宋体"/>
                <w:color w:val="000000"/>
                <w:kern w:val="0"/>
                <w:sz w:val="24"/>
                <w:szCs w:val="24"/>
                <w:highlight w:val="none"/>
              </w:rPr>
            </w:pPr>
            <w:r>
              <w:rPr>
                <w:rFonts w:hint="eastAsia" w:ascii="宋体" w:hAnsi="宋体" w:cs="新宋体"/>
                <w:color w:val="000000"/>
                <w:kern w:val="0"/>
                <w:sz w:val="24"/>
                <w:szCs w:val="24"/>
                <w:highlight w:val="none"/>
              </w:rPr>
              <w:t>25</w:t>
            </w:r>
            <w:r>
              <w:rPr>
                <w:rFonts w:hint="eastAsia" w:ascii="宋体" w:hAnsi="宋体" w:cs="新宋体"/>
                <w:color w:val="000000"/>
                <w:kern w:val="0"/>
                <w:sz w:val="24"/>
                <w:szCs w:val="24"/>
                <w:highlight w:val="none"/>
                <w:lang w:val="en-US" w:eastAsia="zh-CN"/>
              </w:rPr>
              <w:t>75</w:t>
            </w:r>
          </w:p>
        </w:tc>
        <w:tc>
          <w:tcPr>
            <w:tcW w:w="1013" w:type="dxa"/>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kern w:val="0"/>
                <w:sz w:val="24"/>
                <w:szCs w:val="24"/>
                <w:highlight w:val="none"/>
              </w:rPr>
            </w:pPr>
            <w:r>
              <w:rPr>
                <w:rFonts w:hint="eastAsia" w:ascii="宋体" w:hAnsi="宋体" w:cs="新宋体"/>
                <w:color w:val="000000"/>
                <w:kern w:val="0"/>
                <w:sz w:val="24"/>
                <w:szCs w:val="24"/>
                <w:highlight w:val="none"/>
              </w:rPr>
              <w:t>5</w:t>
            </w:r>
            <w:r>
              <w:rPr>
                <w:rFonts w:hint="eastAsia" w:ascii="宋体" w:hAnsi="宋体" w:cs="新宋体"/>
                <w:color w:val="000000"/>
                <w:kern w:val="0"/>
                <w:sz w:val="24"/>
                <w:szCs w:val="24"/>
                <w:highlight w:val="none"/>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77"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olor w:val="000000"/>
                <w:kern w:val="0"/>
                <w:sz w:val="24"/>
                <w:szCs w:val="20"/>
                <w:highlight w:val="none"/>
              </w:rPr>
            </w:pP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2"/>
                <w:szCs w:val="20"/>
                <w:highlight w:val="none"/>
                <w:lang w:bidi="ar"/>
              </w:rPr>
            </w:pPr>
            <w:r>
              <w:rPr>
                <w:rFonts w:hint="eastAsia" w:ascii="宋体" w:hAnsi="宋体" w:cs="宋体"/>
                <w:color w:val="000000"/>
                <w:kern w:val="0"/>
                <w:sz w:val="22"/>
                <w:szCs w:val="20"/>
                <w:highlight w:val="none"/>
                <w:lang w:bidi="ar"/>
              </w:rPr>
              <w:t>23</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textAlignment w:val="center"/>
              <w:rPr>
                <w:rFonts w:hint="eastAsia" w:ascii="宋体" w:hAnsi="宋体" w:cs="宋体"/>
                <w:kern w:val="0"/>
                <w:sz w:val="22"/>
                <w:szCs w:val="20"/>
                <w:highlight w:val="none"/>
                <w:lang w:eastAsia="zh"/>
              </w:rPr>
            </w:pPr>
            <w:r>
              <w:rPr>
                <w:rFonts w:hint="eastAsia" w:ascii="宋体" w:hAnsi="宋体" w:cs="宋体"/>
                <w:color w:val="000000"/>
                <w:kern w:val="0"/>
                <w:sz w:val="22"/>
                <w:szCs w:val="20"/>
                <w:highlight w:val="none"/>
                <w:lang w:bidi="ar"/>
              </w:rPr>
              <w:t>校区展会桌椅</w:t>
            </w:r>
          </w:p>
        </w:tc>
        <w:tc>
          <w:tcPr>
            <w:tcW w:w="2895"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 w:val="22"/>
                <w:szCs w:val="20"/>
                <w:highlight w:val="none"/>
                <w:lang w:bidi="ar"/>
              </w:rPr>
            </w:pPr>
            <w:r>
              <w:rPr>
                <w:rFonts w:hint="eastAsia" w:ascii="宋体" w:hAnsi="宋体" w:cs="宋体"/>
                <w:color w:val="000000"/>
                <w:kern w:val="0"/>
                <w:sz w:val="22"/>
                <w:szCs w:val="20"/>
                <w:highlight w:val="none"/>
                <w:lang w:bidi="ar"/>
              </w:rPr>
              <w:t>椅子大于100张，小于200张</w:t>
            </w:r>
            <w:r>
              <w:rPr>
                <w:rFonts w:hint="eastAsia" w:ascii="宋体" w:hAnsi="宋体" w:cs="宋体"/>
                <w:color w:val="000000"/>
                <w:kern w:val="0"/>
                <w:sz w:val="22"/>
                <w:szCs w:val="20"/>
                <w:highlight w:val="none"/>
                <w:lang w:eastAsia="zh-CN" w:bidi="ar"/>
              </w:rPr>
              <w:t>；</w:t>
            </w:r>
            <w:r>
              <w:rPr>
                <w:rFonts w:hint="eastAsia" w:ascii="宋体" w:hAnsi="宋体" w:cs="宋体"/>
                <w:color w:val="000000"/>
                <w:kern w:val="0"/>
                <w:sz w:val="22"/>
                <w:szCs w:val="20"/>
                <w:highlight w:val="none"/>
                <w:lang w:bidi="ar"/>
              </w:rPr>
              <w:t>桌子30张。</w:t>
            </w:r>
          </w:p>
        </w:tc>
        <w:tc>
          <w:tcPr>
            <w:tcW w:w="975"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olor w:val="000000"/>
                <w:sz w:val="24"/>
                <w:szCs w:val="24"/>
                <w:highlight w:val="none"/>
              </w:rPr>
            </w:pPr>
            <w:r>
              <w:rPr>
                <w:rFonts w:hint="eastAsia" w:ascii="宋体" w:hAnsi="宋体"/>
                <w:color w:val="000000"/>
                <w:sz w:val="24"/>
                <w:szCs w:val="20"/>
                <w:highlight w:val="none"/>
              </w:rPr>
              <w:t>1项</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textAlignment w:val="center"/>
              <w:rPr>
                <w:rFonts w:hint="default" w:ascii="宋体" w:hAnsi="宋体" w:cs="新宋体"/>
                <w:color w:val="000000"/>
                <w:kern w:val="0"/>
                <w:sz w:val="24"/>
                <w:szCs w:val="24"/>
                <w:highlight w:val="none"/>
              </w:rPr>
            </w:pPr>
            <w:r>
              <w:rPr>
                <w:rFonts w:hint="eastAsia" w:ascii="宋体" w:hAnsi="宋体" w:cs="新宋体"/>
                <w:color w:val="000000"/>
                <w:kern w:val="0"/>
                <w:sz w:val="24"/>
                <w:szCs w:val="24"/>
                <w:highlight w:val="none"/>
              </w:rPr>
              <w:t>2000</w:t>
            </w:r>
          </w:p>
        </w:tc>
        <w:tc>
          <w:tcPr>
            <w:tcW w:w="1013" w:type="dxa"/>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kern w:val="0"/>
                <w:sz w:val="24"/>
                <w:szCs w:val="24"/>
                <w:highlight w:val="none"/>
              </w:rPr>
            </w:pPr>
            <w:r>
              <w:rPr>
                <w:rFonts w:hint="eastAsia" w:ascii="宋体" w:hAnsi="宋体" w:cs="新宋体"/>
                <w:color w:val="000000"/>
                <w:kern w:val="0"/>
                <w:sz w:val="24"/>
                <w:szCs w:val="24"/>
                <w:highlight w:val="none"/>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77"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olor w:val="000000"/>
                <w:kern w:val="0"/>
                <w:sz w:val="24"/>
                <w:szCs w:val="20"/>
                <w:highlight w:val="none"/>
              </w:rPr>
            </w:pP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2"/>
                <w:szCs w:val="20"/>
                <w:highlight w:val="none"/>
                <w:lang w:bidi="ar"/>
              </w:rPr>
            </w:pPr>
            <w:r>
              <w:rPr>
                <w:rFonts w:hint="eastAsia" w:ascii="宋体" w:hAnsi="宋体" w:cs="宋体"/>
                <w:color w:val="000000"/>
                <w:kern w:val="0"/>
                <w:sz w:val="22"/>
                <w:szCs w:val="20"/>
                <w:highlight w:val="none"/>
                <w:lang w:bidi="ar"/>
              </w:rPr>
              <w:t>24</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textAlignment w:val="center"/>
              <w:rPr>
                <w:rFonts w:hint="eastAsia" w:ascii="宋体" w:hAnsi="宋体" w:cs="宋体"/>
                <w:kern w:val="0"/>
                <w:sz w:val="22"/>
                <w:szCs w:val="20"/>
                <w:highlight w:val="none"/>
                <w:lang w:eastAsia="zh"/>
              </w:rPr>
            </w:pPr>
            <w:r>
              <w:rPr>
                <w:rFonts w:hint="eastAsia" w:ascii="宋体" w:hAnsi="宋体" w:cs="宋体"/>
                <w:color w:val="000000"/>
                <w:kern w:val="0"/>
                <w:sz w:val="22"/>
                <w:szCs w:val="20"/>
                <w:highlight w:val="none"/>
                <w:lang w:bidi="ar"/>
              </w:rPr>
              <w:t>开幕式主席台鲜花、地爆球等符合启动仪式现场布置</w:t>
            </w:r>
          </w:p>
        </w:tc>
        <w:tc>
          <w:tcPr>
            <w:tcW w:w="2895"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0"/>
                <w:highlight w:val="none"/>
                <w:lang w:eastAsia="zh-CN" w:bidi="ar"/>
              </w:rPr>
            </w:pPr>
            <w:r>
              <w:rPr>
                <w:rFonts w:hint="eastAsia" w:ascii="宋体" w:hAnsi="宋体" w:cs="宋体"/>
                <w:color w:val="000000"/>
                <w:kern w:val="0"/>
                <w:sz w:val="22"/>
                <w:szCs w:val="20"/>
                <w:highlight w:val="none"/>
                <w:lang w:bidi="ar"/>
              </w:rPr>
              <w:t>鲜花当天配送、地爆球尺寸1.2米</w:t>
            </w:r>
            <w:r>
              <w:rPr>
                <w:rFonts w:hint="eastAsia" w:ascii="宋体" w:hAnsi="宋体" w:cs="宋体"/>
                <w:color w:val="000000"/>
                <w:kern w:val="0"/>
                <w:sz w:val="22"/>
                <w:szCs w:val="20"/>
                <w:highlight w:val="none"/>
                <w:lang w:eastAsia="zh-CN" w:bidi="ar"/>
              </w:rPr>
              <w:t>。</w:t>
            </w:r>
          </w:p>
        </w:tc>
        <w:tc>
          <w:tcPr>
            <w:tcW w:w="975"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olor w:val="000000"/>
                <w:sz w:val="24"/>
                <w:szCs w:val="24"/>
                <w:highlight w:val="none"/>
              </w:rPr>
            </w:pPr>
            <w:r>
              <w:rPr>
                <w:rFonts w:hint="eastAsia" w:ascii="宋体" w:hAnsi="宋体"/>
                <w:color w:val="000000"/>
                <w:sz w:val="24"/>
                <w:szCs w:val="20"/>
                <w:highlight w:val="none"/>
              </w:rPr>
              <w:t>6组</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新宋体"/>
                <w:color w:val="000000"/>
                <w:kern w:val="0"/>
                <w:sz w:val="24"/>
                <w:szCs w:val="24"/>
                <w:highlight w:val="none"/>
              </w:rPr>
            </w:pPr>
            <w:r>
              <w:rPr>
                <w:rFonts w:hint="eastAsia" w:ascii="宋体" w:hAnsi="宋体" w:cs="新宋体"/>
                <w:color w:val="000000"/>
                <w:kern w:val="0"/>
                <w:sz w:val="24"/>
                <w:szCs w:val="24"/>
                <w:highlight w:val="none"/>
              </w:rPr>
              <w:t>700</w:t>
            </w:r>
          </w:p>
        </w:tc>
        <w:tc>
          <w:tcPr>
            <w:tcW w:w="1013" w:type="dxa"/>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kern w:val="0"/>
                <w:sz w:val="24"/>
                <w:szCs w:val="24"/>
                <w:highlight w:val="none"/>
              </w:rPr>
            </w:pPr>
            <w:r>
              <w:rPr>
                <w:rFonts w:hint="eastAsia" w:ascii="宋体" w:hAnsi="宋体" w:cs="新宋体"/>
                <w:color w:val="000000"/>
                <w:kern w:val="0"/>
                <w:sz w:val="24"/>
                <w:szCs w:val="24"/>
                <w:highlight w:val="none"/>
              </w:rPr>
              <w:t>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77"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olor w:val="000000"/>
                <w:kern w:val="0"/>
                <w:sz w:val="24"/>
                <w:szCs w:val="20"/>
                <w:highlight w:val="none"/>
              </w:rPr>
            </w:pP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2"/>
                <w:szCs w:val="20"/>
                <w:highlight w:val="none"/>
                <w:lang w:bidi="ar"/>
              </w:rPr>
            </w:pPr>
            <w:r>
              <w:rPr>
                <w:rFonts w:hint="eastAsia" w:ascii="宋体" w:hAnsi="宋体" w:cs="宋体"/>
                <w:color w:val="000000"/>
                <w:kern w:val="0"/>
                <w:sz w:val="22"/>
                <w:szCs w:val="20"/>
                <w:highlight w:val="none"/>
                <w:lang w:bidi="ar"/>
              </w:rPr>
              <w:t>25</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22"/>
                <w:szCs w:val="20"/>
                <w:highlight w:val="none"/>
                <w:lang w:eastAsia="zh"/>
              </w:rPr>
            </w:pPr>
            <w:r>
              <w:rPr>
                <w:rFonts w:hint="eastAsia" w:ascii="宋体" w:hAnsi="宋体"/>
                <w:color w:val="000000"/>
                <w:sz w:val="24"/>
                <w:szCs w:val="20"/>
                <w:highlight w:val="none"/>
              </w:rPr>
              <w:t>矿泉水</w:t>
            </w:r>
          </w:p>
        </w:tc>
        <w:tc>
          <w:tcPr>
            <w:tcW w:w="2895"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 w:val="22"/>
                <w:szCs w:val="20"/>
                <w:highlight w:val="none"/>
                <w:lang w:bidi="ar"/>
              </w:rPr>
            </w:pPr>
            <w:r>
              <w:rPr>
                <w:rFonts w:hint="eastAsia" w:ascii="宋体" w:hAnsi="宋体"/>
                <w:color w:val="000000"/>
                <w:sz w:val="24"/>
                <w:szCs w:val="20"/>
                <w:highlight w:val="none"/>
              </w:rPr>
              <w:t>（24瓶x500ml/箱）</w:t>
            </w:r>
          </w:p>
        </w:tc>
        <w:tc>
          <w:tcPr>
            <w:tcW w:w="975"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olor w:val="000000"/>
                <w:sz w:val="24"/>
                <w:szCs w:val="24"/>
                <w:highlight w:val="none"/>
              </w:rPr>
            </w:pPr>
            <w:r>
              <w:rPr>
                <w:rFonts w:hint="eastAsia" w:ascii="宋体" w:hAnsi="宋体"/>
                <w:color w:val="000000"/>
                <w:sz w:val="24"/>
                <w:szCs w:val="20"/>
                <w:highlight w:val="none"/>
              </w:rPr>
              <w:t>50箱</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新宋体"/>
                <w:color w:val="000000"/>
                <w:kern w:val="0"/>
                <w:sz w:val="24"/>
                <w:szCs w:val="24"/>
                <w:highlight w:val="none"/>
              </w:rPr>
            </w:pPr>
            <w:r>
              <w:rPr>
                <w:rFonts w:hint="eastAsia" w:ascii="宋体" w:hAnsi="宋体" w:cs="新宋体"/>
                <w:color w:val="000000"/>
                <w:kern w:val="0"/>
                <w:sz w:val="24"/>
                <w:szCs w:val="24"/>
                <w:highlight w:val="none"/>
              </w:rPr>
              <w:t>50</w:t>
            </w:r>
          </w:p>
        </w:tc>
        <w:tc>
          <w:tcPr>
            <w:tcW w:w="1013" w:type="dxa"/>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kern w:val="0"/>
                <w:sz w:val="24"/>
                <w:szCs w:val="24"/>
                <w:highlight w:val="none"/>
              </w:rPr>
            </w:pPr>
            <w:r>
              <w:rPr>
                <w:rFonts w:hint="eastAsia" w:ascii="宋体" w:hAnsi="宋体" w:cs="新宋体"/>
                <w:color w:val="000000"/>
                <w:kern w:val="0"/>
                <w:sz w:val="24"/>
                <w:szCs w:val="24"/>
                <w:highlight w:val="none"/>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77"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olor w:val="000000"/>
                <w:kern w:val="0"/>
                <w:sz w:val="24"/>
                <w:szCs w:val="20"/>
                <w:highlight w:val="none"/>
              </w:rPr>
            </w:pP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2"/>
                <w:szCs w:val="20"/>
                <w:highlight w:val="none"/>
                <w:lang w:bidi="ar"/>
              </w:rPr>
            </w:pPr>
            <w:r>
              <w:rPr>
                <w:rFonts w:hint="eastAsia" w:ascii="宋体" w:hAnsi="宋体" w:cs="宋体"/>
                <w:color w:val="000000"/>
                <w:kern w:val="0"/>
                <w:sz w:val="22"/>
                <w:szCs w:val="20"/>
                <w:highlight w:val="none"/>
                <w:lang w:bidi="ar"/>
              </w:rPr>
              <w:t>26</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22"/>
                <w:szCs w:val="20"/>
                <w:highlight w:val="none"/>
                <w:lang w:eastAsia="zh"/>
              </w:rPr>
            </w:pPr>
            <w:r>
              <w:rPr>
                <w:rFonts w:hint="eastAsia" w:ascii="宋体" w:hAnsi="宋体"/>
                <w:color w:val="000000"/>
                <w:sz w:val="24"/>
                <w:szCs w:val="20"/>
                <w:highlight w:val="none"/>
              </w:rPr>
              <w:t>监控设备</w:t>
            </w:r>
          </w:p>
        </w:tc>
        <w:tc>
          <w:tcPr>
            <w:tcW w:w="2895" w:type="dxa"/>
            <w:tcBorders>
              <w:top w:val="single" w:color="auto" w:sz="4" w:space="0"/>
              <w:left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宋体" w:hAnsi="宋体" w:cs="宋体"/>
                <w:color w:val="000000"/>
                <w:kern w:val="0"/>
                <w:sz w:val="22"/>
                <w:szCs w:val="20"/>
                <w:highlight w:val="none"/>
                <w:lang w:bidi="ar"/>
              </w:rPr>
            </w:pPr>
            <w:r>
              <w:rPr>
                <w:rFonts w:hint="eastAsia" w:ascii="宋体" w:hAnsi="宋体" w:cs="宋体"/>
                <w:color w:val="000000"/>
                <w:kern w:val="0"/>
                <w:sz w:val="22"/>
                <w:szCs w:val="20"/>
                <w:highlight w:val="none"/>
                <w:lang w:val="en-US" w:eastAsia="zh-CN" w:bidi="ar"/>
              </w:rPr>
              <w:t>1.</w:t>
            </w:r>
            <w:r>
              <w:rPr>
                <w:rFonts w:hint="eastAsia" w:ascii="宋体" w:hAnsi="宋体" w:cs="宋体"/>
                <w:color w:val="000000"/>
                <w:kern w:val="0"/>
                <w:sz w:val="22"/>
                <w:szCs w:val="20"/>
                <w:highlight w:val="none"/>
                <w:lang w:bidi="ar"/>
              </w:rPr>
              <w:t>展厅及内厅监控10点位高清摄像头（含施工）4个</w:t>
            </w:r>
            <w:r>
              <w:rPr>
                <w:rFonts w:hint="eastAsia" w:ascii="宋体" w:hAnsi="宋体" w:cs="宋体"/>
                <w:color w:val="000000"/>
                <w:kern w:val="0"/>
                <w:sz w:val="22"/>
                <w:szCs w:val="20"/>
                <w:highlight w:val="none"/>
                <w:lang w:val="en-US" w:eastAsia="zh-CN" w:bidi="ar"/>
              </w:rPr>
              <w:t>2</w:t>
            </w:r>
            <w:r>
              <w:rPr>
                <w:rFonts w:hint="eastAsia" w:ascii="宋体" w:hAnsi="宋体" w:cs="宋体"/>
                <w:color w:val="000000"/>
                <w:kern w:val="0"/>
                <w:sz w:val="22"/>
                <w:szCs w:val="20"/>
                <w:highlight w:val="none"/>
                <w:lang w:bidi="ar"/>
              </w:rPr>
              <w:t xml:space="preserve">.高清摄像头像素≥800w </w:t>
            </w:r>
            <w:r>
              <w:rPr>
                <w:rFonts w:hint="eastAsia" w:ascii="宋体" w:hAnsi="宋体" w:cs="宋体"/>
                <w:color w:val="000000"/>
                <w:kern w:val="0"/>
                <w:sz w:val="22"/>
                <w:szCs w:val="20"/>
                <w:highlight w:val="none"/>
                <w:lang w:val="en-US" w:eastAsia="zh-CN" w:bidi="ar"/>
              </w:rPr>
              <w:t>3</w:t>
            </w:r>
            <w:r>
              <w:rPr>
                <w:rFonts w:hint="eastAsia" w:ascii="宋体" w:hAnsi="宋体" w:cs="宋体"/>
                <w:color w:val="000000"/>
                <w:kern w:val="0"/>
                <w:sz w:val="22"/>
                <w:szCs w:val="20"/>
                <w:highlight w:val="none"/>
                <w:lang w:bidi="ar"/>
              </w:rPr>
              <w:t>.待机时长≥10天</w:t>
            </w:r>
          </w:p>
          <w:p>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宋体" w:hAnsi="宋体" w:cs="宋体"/>
                <w:color w:val="000000"/>
                <w:kern w:val="0"/>
                <w:sz w:val="22"/>
                <w:szCs w:val="20"/>
                <w:highlight w:val="none"/>
                <w:lang w:bidi="ar"/>
              </w:rPr>
            </w:pPr>
            <w:r>
              <w:rPr>
                <w:rFonts w:hint="eastAsia" w:ascii="宋体" w:hAnsi="宋体" w:cs="宋体"/>
                <w:color w:val="000000"/>
                <w:kern w:val="0"/>
                <w:sz w:val="22"/>
                <w:szCs w:val="20"/>
                <w:highlight w:val="none"/>
                <w:lang w:val="en-US" w:eastAsia="zh-CN" w:bidi="ar"/>
              </w:rPr>
              <w:t>4.</w:t>
            </w:r>
            <w:r>
              <w:rPr>
                <w:rFonts w:hint="eastAsia" w:ascii="宋体" w:hAnsi="宋体" w:cs="宋体"/>
                <w:color w:val="000000"/>
                <w:kern w:val="0"/>
                <w:sz w:val="22"/>
                <w:szCs w:val="20"/>
                <w:highlight w:val="none"/>
                <w:lang w:bidi="ar"/>
              </w:rPr>
              <w:t>免插电款</w:t>
            </w:r>
          </w:p>
        </w:tc>
        <w:tc>
          <w:tcPr>
            <w:tcW w:w="975"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000000"/>
                <w:sz w:val="24"/>
                <w:szCs w:val="24"/>
                <w:highlight w:val="none"/>
                <w:lang w:eastAsia="zh-CN"/>
              </w:rPr>
            </w:pPr>
            <w:r>
              <w:rPr>
                <w:rFonts w:hint="eastAsia" w:ascii="宋体" w:hAnsi="宋体" w:cs="宋体"/>
                <w:color w:val="000000"/>
                <w:kern w:val="0"/>
                <w:sz w:val="24"/>
                <w:szCs w:val="24"/>
                <w:highlight w:val="none"/>
              </w:rPr>
              <w:t>4</w:t>
            </w:r>
            <w:r>
              <w:rPr>
                <w:rFonts w:hint="eastAsia" w:ascii="宋体" w:hAnsi="宋体" w:cs="宋体"/>
                <w:color w:val="000000"/>
                <w:kern w:val="0"/>
                <w:sz w:val="24"/>
                <w:szCs w:val="24"/>
                <w:highlight w:val="none"/>
                <w:lang w:eastAsia="zh-CN"/>
              </w:rPr>
              <w:t>套</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新宋体"/>
                <w:color w:val="000000"/>
                <w:kern w:val="0"/>
                <w:sz w:val="24"/>
                <w:szCs w:val="24"/>
                <w:highlight w:val="none"/>
              </w:rPr>
            </w:pPr>
            <w:r>
              <w:rPr>
                <w:rFonts w:hint="eastAsia" w:ascii="宋体" w:hAnsi="宋体" w:cs="新宋体"/>
                <w:color w:val="000000"/>
                <w:kern w:val="0"/>
                <w:sz w:val="24"/>
                <w:szCs w:val="24"/>
                <w:highlight w:val="none"/>
              </w:rPr>
              <w:t>400</w:t>
            </w:r>
          </w:p>
        </w:tc>
        <w:tc>
          <w:tcPr>
            <w:tcW w:w="1013" w:type="dxa"/>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kern w:val="0"/>
                <w:sz w:val="24"/>
                <w:szCs w:val="24"/>
                <w:highlight w:val="none"/>
              </w:rPr>
            </w:pPr>
            <w:r>
              <w:rPr>
                <w:rFonts w:hint="eastAsia" w:ascii="宋体" w:hAnsi="宋体" w:cs="新宋体"/>
                <w:color w:val="000000"/>
                <w:kern w:val="0"/>
                <w:sz w:val="24"/>
                <w:szCs w:val="24"/>
                <w:highlight w:val="none"/>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77"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olor w:val="000000"/>
                <w:kern w:val="0"/>
                <w:sz w:val="24"/>
                <w:szCs w:val="20"/>
                <w:highlight w:val="none"/>
              </w:rPr>
            </w:pP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000000"/>
                <w:sz w:val="24"/>
                <w:szCs w:val="20"/>
                <w:highlight w:val="none"/>
              </w:rPr>
            </w:pPr>
            <w:r>
              <w:rPr>
                <w:rFonts w:hint="eastAsia" w:ascii="宋体" w:hAnsi="宋体"/>
                <w:color w:val="000000"/>
                <w:sz w:val="24"/>
                <w:szCs w:val="20"/>
                <w:highlight w:val="none"/>
              </w:rPr>
              <w:t>27</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2"/>
                <w:szCs w:val="20"/>
                <w:highlight w:val="none"/>
                <w:lang w:bidi="ar"/>
              </w:rPr>
            </w:pPr>
            <w:r>
              <w:rPr>
                <w:rFonts w:hint="eastAsia" w:ascii="宋体" w:hAnsi="宋体" w:cs="宋体"/>
                <w:color w:val="000000"/>
                <w:kern w:val="0"/>
                <w:sz w:val="22"/>
                <w:szCs w:val="20"/>
                <w:highlight w:val="none"/>
                <w:lang w:bidi="ar"/>
              </w:rPr>
              <w:t>灯片可定制图案彩色灯片</w:t>
            </w:r>
          </w:p>
        </w:tc>
        <w:tc>
          <w:tcPr>
            <w:tcW w:w="2895"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 w:val="24"/>
                <w:szCs w:val="24"/>
                <w:highlight w:val="none"/>
              </w:rPr>
            </w:pPr>
            <w:r>
              <w:rPr>
                <w:rFonts w:hint="eastAsia" w:ascii="宋体" w:hAnsi="宋体" w:cs="宋体"/>
                <w:color w:val="000000"/>
                <w:kern w:val="0"/>
                <w:sz w:val="22"/>
                <w:szCs w:val="20"/>
                <w:highlight w:val="none"/>
                <w:lang w:bidi="ar"/>
              </w:rPr>
              <w:t xml:space="preserve"> 根据现场需求配置</w:t>
            </w:r>
          </w:p>
        </w:tc>
        <w:tc>
          <w:tcPr>
            <w:tcW w:w="975"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新宋体"/>
                <w:color w:val="000000"/>
                <w:kern w:val="0"/>
                <w:sz w:val="24"/>
                <w:szCs w:val="24"/>
                <w:highlight w:val="none"/>
                <w:lang w:eastAsia="zh-CN"/>
              </w:rPr>
            </w:pPr>
            <w:r>
              <w:rPr>
                <w:rFonts w:hint="eastAsia" w:ascii="宋体" w:hAnsi="宋体" w:cs="宋体"/>
                <w:color w:val="000000"/>
                <w:kern w:val="0"/>
                <w:sz w:val="24"/>
                <w:szCs w:val="24"/>
                <w:highlight w:val="none"/>
              </w:rPr>
              <w:t>2</w:t>
            </w:r>
            <w:r>
              <w:rPr>
                <w:rFonts w:hint="eastAsia" w:ascii="宋体" w:hAnsi="宋体" w:cs="宋体"/>
                <w:color w:val="000000"/>
                <w:kern w:val="0"/>
                <w:sz w:val="24"/>
                <w:szCs w:val="24"/>
                <w:highlight w:val="none"/>
                <w:lang w:eastAsia="zh-CN"/>
              </w:rPr>
              <w:t>片</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新宋体"/>
                <w:color w:val="000000"/>
                <w:kern w:val="0"/>
                <w:sz w:val="24"/>
                <w:szCs w:val="24"/>
                <w:highlight w:val="none"/>
              </w:rPr>
            </w:pPr>
            <w:r>
              <w:rPr>
                <w:rFonts w:hint="eastAsia" w:ascii="宋体" w:hAnsi="宋体" w:cs="新宋体"/>
                <w:color w:val="000000"/>
                <w:kern w:val="0"/>
                <w:sz w:val="24"/>
                <w:szCs w:val="24"/>
                <w:highlight w:val="none"/>
              </w:rPr>
              <w:t>210</w:t>
            </w:r>
          </w:p>
        </w:tc>
        <w:tc>
          <w:tcPr>
            <w:tcW w:w="1013" w:type="dxa"/>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olor w:val="000000"/>
                <w:sz w:val="24"/>
                <w:szCs w:val="20"/>
                <w:highlight w:val="none"/>
              </w:rPr>
            </w:pPr>
            <w:r>
              <w:rPr>
                <w:rFonts w:hint="eastAsia" w:ascii="宋体" w:hAnsi="宋体" w:cs="新宋体"/>
                <w:color w:val="000000"/>
                <w:kern w:val="0"/>
                <w:sz w:val="24"/>
                <w:szCs w:val="24"/>
                <w:highlight w:val="none"/>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420" w:type="dxa"/>
            <w:gridSpan w:val="7"/>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cs="新宋体"/>
                <w:color w:val="000000"/>
                <w:kern w:val="0"/>
                <w:sz w:val="24"/>
                <w:szCs w:val="24"/>
                <w:highlight w:val="none"/>
              </w:rPr>
            </w:pPr>
            <w:r>
              <w:rPr>
                <w:rFonts w:hint="eastAsia" w:ascii="宋体" w:hAnsi="宋体" w:cs="宋体"/>
                <w:b/>
                <w:bCs/>
                <w:kern w:val="0"/>
                <w:sz w:val="21"/>
                <w:szCs w:val="21"/>
                <w:highlight w:val="none"/>
                <w:lang w:eastAsia="zh-CN"/>
              </w:rPr>
              <w:t>备注：</w:t>
            </w:r>
            <w:r>
              <w:rPr>
                <w:rFonts w:hint="eastAsia" w:ascii="宋体" w:hAnsi="宋体" w:cs="宋体"/>
                <w:b/>
                <w:bCs/>
                <w:kern w:val="0"/>
                <w:sz w:val="21"/>
                <w:szCs w:val="21"/>
                <w:highlight w:val="none"/>
              </w:rPr>
              <w:t>以上参数关于固定尺寸</w:t>
            </w:r>
            <w:r>
              <w:rPr>
                <w:rFonts w:hint="eastAsia" w:ascii="宋体" w:hAnsi="宋体" w:cs="宋体"/>
                <w:b/>
                <w:bCs/>
                <w:kern w:val="0"/>
                <w:sz w:val="21"/>
                <w:szCs w:val="21"/>
                <w:highlight w:val="none"/>
                <w:lang w:eastAsia="zh-CN"/>
              </w:rPr>
              <w:t>、重量、厚度</w:t>
            </w:r>
            <w:r>
              <w:rPr>
                <w:rFonts w:hint="eastAsia" w:ascii="宋体" w:hAnsi="宋体" w:cs="宋体"/>
                <w:b/>
                <w:bCs/>
                <w:kern w:val="0"/>
                <w:sz w:val="21"/>
                <w:szCs w:val="21"/>
                <w:highlight w:val="none"/>
              </w:rPr>
              <w:t>的，</w:t>
            </w:r>
            <w:bookmarkStart w:id="28" w:name="OLE_LINK116"/>
            <w:bookmarkStart w:id="29" w:name="OLE_LINK117"/>
            <w:r>
              <w:rPr>
                <w:rFonts w:hint="eastAsia" w:ascii="宋体" w:hAnsi="宋体" w:cs="宋体"/>
                <w:b/>
                <w:bCs/>
                <w:kern w:val="0"/>
                <w:sz w:val="21"/>
                <w:szCs w:val="21"/>
                <w:highlight w:val="none"/>
              </w:rPr>
              <w:t>均允许正负偏</w:t>
            </w:r>
            <w:r>
              <w:rPr>
                <w:rFonts w:hint="eastAsia" w:ascii="宋体" w:hAnsi="宋体" w:eastAsia="宋体" w:cs="宋体"/>
                <w:b/>
                <w:bCs/>
                <w:kern w:val="0"/>
                <w:sz w:val="21"/>
                <w:szCs w:val="21"/>
                <w:highlight w:val="none"/>
                <w:lang w:eastAsia="zh-CN"/>
              </w:rPr>
              <w:t>离</w:t>
            </w:r>
            <w:r>
              <w:rPr>
                <w:rFonts w:hint="eastAsia" w:ascii="宋体" w:hAnsi="宋体" w:eastAsia="宋体" w:cs="宋体"/>
                <w:b/>
                <w:bCs/>
                <w:kern w:val="0"/>
                <w:sz w:val="21"/>
                <w:szCs w:val="21"/>
                <w:highlight w:val="none"/>
              </w:rPr>
              <w:t>2</w:t>
            </w:r>
            <w:r>
              <w:rPr>
                <w:rFonts w:hint="eastAsia" w:ascii="宋体" w:hAnsi="宋体" w:cs="宋体"/>
                <w:b/>
                <w:bCs/>
                <w:kern w:val="0"/>
                <w:sz w:val="21"/>
                <w:szCs w:val="21"/>
                <w:highlight w:val="none"/>
              </w:rPr>
              <w:t>%</w:t>
            </w:r>
            <w:bookmarkEnd w:id="28"/>
            <w:bookmarkEnd w:id="29"/>
            <w:r>
              <w:rPr>
                <w:rFonts w:hint="eastAsia" w:ascii="宋体" w:hAnsi="宋体" w:cs="宋体"/>
                <w:b/>
                <w:bCs/>
                <w:kern w:val="0"/>
                <w:sz w:val="21"/>
                <w:szCs w:val="21"/>
                <w:highlight w:val="none"/>
              </w:rPr>
              <w:t>；</w:t>
            </w:r>
          </w:p>
        </w:tc>
      </w:tr>
      <w:bookmarkEnd w:id="22"/>
    </w:tbl>
    <w:p>
      <w:pPr>
        <w:numPr>
          <w:ilvl w:val="0"/>
          <w:numId w:val="0"/>
        </w:numPr>
        <w:spacing w:line="440" w:lineRule="exact"/>
        <w:ind w:left="210" w:leftChars="0"/>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t>2.其他要求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eastAsia="zh-CN" w:bidi="ar"/>
        </w:rPr>
        <w:t>（</w:t>
      </w:r>
      <w:r>
        <w:rPr>
          <w:rFonts w:hint="eastAsia" w:ascii="宋体" w:hAnsi="宋体" w:cs="宋体"/>
          <w:color w:val="000000"/>
          <w:kern w:val="0"/>
          <w:sz w:val="24"/>
          <w:szCs w:val="24"/>
          <w:highlight w:val="none"/>
          <w:lang w:val="en-US" w:eastAsia="zh-CN" w:bidi="ar"/>
        </w:rPr>
        <w:t>1）</w:t>
      </w:r>
      <w:r>
        <w:rPr>
          <w:rFonts w:hint="eastAsia" w:ascii="宋体" w:hAnsi="宋体" w:cs="宋体"/>
          <w:color w:val="000000"/>
          <w:kern w:val="0"/>
          <w:sz w:val="24"/>
          <w:szCs w:val="24"/>
          <w:highlight w:val="none"/>
          <w:lang w:bidi="ar"/>
        </w:rPr>
        <w:t>现场桁架搭建、布展及学生作品悬挂工期为3天</w:t>
      </w:r>
      <w:r>
        <w:rPr>
          <w:rFonts w:hint="eastAsia" w:ascii="宋体" w:hAnsi="宋体" w:cs="宋体"/>
          <w:b/>
          <w:bCs/>
          <w:color w:val="000000"/>
          <w:kern w:val="0"/>
          <w:sz w:val="24"/>
          <w:szCs w:val="24"/>
          <w:highlight w:val="none"/>
          <w:lang w:eastAsia="zh-CN" w:bidi="ar"/>
        </w:rPr>
        <w:t>（含节假日）</w:t>
      </w:r>
      <w:r>
        <w:rPr>
          <w:rFonts w:hint="eastAsia" w:ascii="宋体" w:hAnsi="宋体" w:cs="宋体"/>
          <w:color w:val="000000"/>
          <w:kern w:val="0"/>
          <w:sz w:val="24"/>
          <w:szCs w:val="24"/>
          <w:highlight w:val="none"/>
          <w:lang w:bidi="ar"/>
        </w:rPr>
        <w:t>，展示时间为10天，撤展1天，服务期以合同约定为准，如未完成按照合同总金额的15%扣除货款；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eastAsia="zh-CN" w:bidi="ar"/>
        </w:rPr>
        <w:t>（</w:t>
      </w:r>
      <w:r>
        <w:rPr>
          <w:rFonts w:hint="eastAsia" w:ascii="宋体" w:hAnsi="宋体" w:cs="宋体"/>
          <w:color w:val="000000"/>
          <w:kern w:val="0"/>
          <w:sz w:val="24"/>
          <w:szCs w:val="24"/>
          <w:highlight w:val="none"/>
          <w:lang w:val="en-US" w:eastAsia="zh-CN" w:bidi="ar"/>
        </w:rPr>
        <w:t>2）</w:t>
      </w:r>
      <w:r>
        <w:rPr>
          <w:rFonts w:hint="eastAsia" w:ascii="宋体" w:hAnsi="宋体" w:cs="宋体"/>
          <w:color w:val="000000"/>
          <w:kern w:val="0"/>
          <w:sz w:val="24"/>
          <w:szCs w:val="24"/>
          <w:highlight w:val="none"/>
          <w:lang w:bidi="ar"/>
        </w:rPr>
        <w:t>作品集从接到设计任务到作品集制作成品工期为3天</w:t>
      </w:r>
      <w:r>
        <w:rPr>
          <w:rFonts w:hint="eastAsia" w:ascii="宋体" w:hAnsi="宋体" w:cs="宋体"/>
          <w:b/>
          <w:bCs/>
          <w:color w:val="000000"/>
          <w:kern w:val="0"/>
          <w:sz w:val="24"/>
          <w:szCs w:val="24"/>
          <w:highlight w:val="none"/>
          <w:lang w:bidi="ar"/>
        </w:rPr>
        <w:t>(含节假日)</w:t>
      </w:r>
      <w:r>
        <w:rPr>
          <w:rFonts w:hint="eastAsia" w:ascii="宋体" w:hAnsi="宋体" w:cs="宋体"/>
          <w:color w:val="000000"/>
          <w:kern w:val="0"/>
          <w:sz w:val="24"/>
          <w:szCs w:val="24"/>
          <w:highlight w:val="none"/>
          <w:lang w:bidi="ar"/>
        </w:rPr>
        <w:t>，如未完成按照合同总金额15%扣除货款。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eastAsia="zh-CN" w:bidi="ar"/>
        </w:rPr>
        <w:t>（</w:t>
      </w:r>
      <w:r>
        <w:rPr>
          <w:rFonts w:hint="eastAsia" w:ascii="宋体" w:hAnsi="宋体" w:cs="宋体"/>
          <w:color w:val="000000"/>
          <w:kern w:val="0"/>
          <w:sz w:val="24"/>
          <w:szCs w:val="24"/>
          <w:highlight w:val="none"/>
          <w:lang w:val="en-US" w:eastAsia="zh-CN" w:bidi="ar"/>
        </w:rPr>
        <w:t>3）</w:t>
      </w:r>
      <w:r>
        <w:rPr>
          <w:rFonts w:hint="eastAsia" w:ascii="宋体" w:hAnsi="宋体" w:cs="宋体"/>
          <w:color w:val="000000"/>
          <w:kern w:val="0"/>
          <w:sz w:val="24"/>
          <w:szCs w:val="24"/>
          <w:highlight w:val="none"/>
          <w:lang w:bidi="ar"/>
        </w:rPr>
        <w:t>功能与需求：由于毕业作品集涉及到数据的私密性，保障毕业作品集数据的安全，</w:t>
      </w:r>
      <w:r>
        <w:rPr>
          <w:rFonts w:hint="eastAsia" w:ascii="宋体" w:hAnsi="宋体" w:cs="宋体"/>
          <w:color w:val="000000"/>
          <w:kern w:val="0"/>
          <w:sz w:val="24"/>
          <w:szCs w:val="24"/>
          <w:highlight w:val="none"/>
          <w:lang w:eastAsia="zh-CN" w:bidi="ar"/>
        </w:rPr>
        <w:t>供应商</w:t>
      </w:r>
      <w:r>
        <w:rPr>
          <w:rFonts w:hint="eastAsia" w:ascii="宋体" w:hAnsi="宋体" w:cs="宋体"/>
          <w:color w:val="000000"/>
          <w:kern w:val="0"/>
          <w:sz w:val="24"/>
          <w:szCs w:val="24"/>
          <w:highlight w:val="none"/>
          <w:lang w:bidi="ar"/>
        </w:rPr>
        <w:t>需满足以下数据加密条件：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000000"/>
          <w:kern w:val="0"/>
          <w:sz w:val="24"/>
          <w:szCs w:val="24"/>
          <w:highlight w:val="none"/>
          <w:lang w:eastAsia="zh-CN" w:bidi="ar"/>
        </w:rPr>
      </w:pPr>
      <w:r>
        <w:rPr>
          <w:rFonts w:hint="eastAsia" w:ascii="宋体" w:hAnsi="宋体" w:cs="宋体"/>
          <w:color w:val="000000"/>
          <w:kern w:val="0"/>
          <w:sz w:val="24"/>
          <w:szCs w:val="24"/>
          <w:highlight w:val="none"/>
          <w:lang w:bidi="ar"/>
        </w:rPr>
        <w:t>① 对毕业作品集密钥管理。支持自动创建、手动创建文件加密密钥，手动创建密钥支持手动密钥、随机密钥、组合密钥；支持加密文件的加密密钥自动更换，密钥更换不影响用户正常办公，保障文档安全性</w:t>
      </w:r>
      <w:r>
        <w:rPr>
          <w:rFonts w:hint="eastAsia" w:ascii="宋体" w:hAnsi="宋体" w:cs="宋体"/>
          <w:color w:val="000000"/>
          <w:kern w:val="0"/>
          <w:sz w:val="24"/>
          <w:szCs w:val="24"/>
          <w:highlight w:val="none"/>
          <w:lang w:eastAsia="zh-CN" w:bidi="ar"/>
        </w:rPr>
        <w:t>。</w:t>
      </w:r>
      <w:r>
        <w:rPr>
          <w:rFonts w:hint="eastAsia" w:ascii="宋体" w:hAnsi="宋体" w:cs="宋体"/>
          <w:b/>
          <w:bCs/>
          <w:color w:val="000000"/>
          <w:kern w:val="0"/>
          <w:sz w:val="24"/>
          <w:szCs w:val="24"/>
          <w:highlight w:val="none"/>
          <w:lang w:eastAsia="zh-CN" w:bidi="ar"/>
        </w:rPr>
        <w:t>（须提供承诺书，格式自拟）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000000"/>
          <w:kern w:val="0"/>
          <w:sz w:val="24"/>
          <w:szCs w:val="24"/>
          <w:highlight w:val="none"/>
          <w:lang w:eastAsia="zh-CN" w:bidi="ar"/>
        </w:rPr>
      </w:pPr>
      <w:r>
        <w:rPr>
          <w:rFonts w:hint="eastAsia" w:ascii="宋体" w:hAnsi="宋体" w:cs="宋体"/>
          <w:color w:val="000000"/>
          <w:kern w:val="0"/>
          <w:sz w:val="24"/>
          <w:szCs w:val="24"/>
          <w:highlight w:val="none"/>
          <w:lang w:bidi="ar"/>
        </w:rPr>
        <w:t>②对毕业作品集文件加密。支持根据文件格式对终端电脑上的历史文档进行全盘扫描解密；支持设置邮件白名单，通过邮件客户端发送加密附件时自动解密，邮件客户端必须同时支持OUTLOOK&gt;Foxmail,在OUTLOOK、Foxmail邮件客户端开启SSL模式下支持邮件白名单，发送加密附件时自动解密</w:t>
      </w:r>
      <w:r>
        <w:rPr>
          <w:rFonts w:hint="eastAsia" w:ascii="宋体" w:hAnsi="宋体" w:cs="宋体"/>
          <w:color w:val="000000"/>
          <w:kern w:val="0"/>
          <w:sz w:val="24"/>
          <w:szCs w:val="24"/>
          <w:highlight w:val="none"/>
          <w:lang w:eastAsia="zh-CN" w:bidi="ar"/>
        </w:rPr>
        <w:t>。</w:t>
      </w:r>
      <w:r>
        <w:rPr>
          <w:rFonts w:hint="eastAsia" w:ascii="宋体" w:hAnsi="宋体" w:cs="宋体"/>
          <w:b/>
          <w:bCs/>
          <w:color w:val="000000"/>
          <w:kern w:val="0"/>
          <w:sz w:val="24"/>
          <w:szCs w:val="24"/>
          <w:highlight w:val="none"/>
          <w:lang w:eastAsia="zh-CN" w:bidi="ar"/>
        </w:rPr>
        <w:t>（须提供承诺书，格式自拟）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000000"/>
          <w:kern w:val="0"/>
          <w:sz w:val="24"/>
          <w:szCs w:val="24"/>
          <w:highlight w:val="none"/>
          <w:lang w:eastAsia="zh-CN" w:bidi="ar"/>
        </w:rPr>
      </w:pPr>
      <w:r>
        <w:rPr>
          <w:rFonts w:hint="eastAsia" w:ascii="宋体" w:hAnsi="宋体" w:cs="宋体"/>
          <w:color w:val="000000"/>
          <w:kern w:val="0"/>
          <w:sz w:val="24"/>
          <w:szCs w:val="24"/>
          <w:highlight w:val="none"/>
          <w:lang w:bidi="ar"/>
        </w:rPr>
        <w:t>③对毕业作品集文档外发管理。外发文档需要对用户进行合法性身份认证，认证方式至少包括免认证、口令认证、绑定机器；支持对图片、办公文档、视频、音频、图纸、压缩包等各种格式文档，支持对单个目录、多个目录制作外发文件，要求不改变用户原目录结构</w:t>
      </w:r>
      <w:r>
        <w:rPr>
          <w:rFonts w:hint="eastAsia" w:ascii="宋体" w:hAnsi="宋体" w:cs="宋体"/>
          <w:color w:val="000000"/>
          <w:kern w:val="0"/>
          <w:sz w:val="24"/>
          <w:szCs w:val="24"/>
          <w:highlight w:val="none"/>
          <w:lang w:eastAsia="zh-CN" w:bidi="ar"/>
        </w:rPr>
        <w:t>。</w:t>
      </w:r>
      <w:r>
        <w:rPr>
          <w:rFonts w:hint="eastAsia" w:ascii="宋体" w:hAnsi="宋体" w:cs="宋体"/>
          <w:b/>
          <w:bCs/>
          <w:color w:val="000000"/>
          <w:kern w:val="0"/>
          <w:sz w:val="24"/>
          <w:szCs w:val="24"/>
          <w:highlight w:val="none"/>
          <w:lang w:eastAsia="zh-CN" w:bidi="ar"/>
        </w:rPr>
        <w:t>（须提供承诺书，格式自拟）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cs="宋体"/>
          <w:b/>
          <w:bCs/>
          <w:color w:val="000000"/>
          <w:kern w:val="0"/>
          <w:sz w:val="24"/>
          <w:szCs w:val="24"/>
          <w:highlight w:val="none"/>
          <w:lang w:bidi="ar"/>
        </w:rPr>
      </w:pPr>
      <w:r>
        <w:rPr>
          <w:rFonts w:hint="eastAsia" w:ascii="宋体" w:hAnsi="宋体" w:cs="宋体"/>
          <w:color w:val="000000"/>
          <w:kern w:val="0"/>
          <w:sz w:val="24"/>
          <w:szCs w:val="24"/>
          <w:highlight w:val="none"/>
          <w:lang w:eastAsia="zh-CN" w:bidi="ar"/>
        </w:rPr>
        <w:t>（</w:t>
      </w:r>
      <w:r>
        <w:rPr>
          <w:rFonts w:hint="eastAsia" w:ascii="宋体" w:hAnsi="宋体" w:cs="宋体"/>
          <w:color w:val="000000"/>
          <w:kern w:val="0"/>
          <w:sz w:val="24"/>
          <w:szCs w:val="24"/>
          <w:highlight w:val="none"/>
          <w:lang w:val="en-US" w:eastAsia="zh-CN" w:bidi="ar"/>
        </w:rPr>
        <w:t>4）</w:t>
      </w:r>
      <w:r>
        <w:rPr>
          <w:rFonts w:hint="eastAsia" w:ascii="宋体" w:hAnsi="宋体" w:cs="宋体"/>
          <w:color w:val="000000"/>
          <w:kern w:val="0"/>
          <w:sz w:val="24"/>
          <w:szCs w:val="24"/>
          <w:highlight w:val="none"/>
          <w:lang w:eastAsia="zh-CN" w:bidi="ar"/>
        </w:rPr>
        <w:t>供应商</w:t>
      </w:r>
      <w:r>
        <w:rPr>
          <w:rFonts w:hint="eastAsia" w:ascii="宋体" w:hAnsi="宋体" w:cs="宋体"/>
          <w:color w:val="000000"/>
          <w:kern w:val="0"/>
          <w:sz w:val="24"/>
          <w:szCs w:val="24"/>
          <w:highlight w:val="none"/>
          <w:lang w:bidi="ar"/>
        </w:rPr>
        <w:t>以往服务过同类设计展览</w:t>
      </w:r>
      <w:r>
        <w:rPr>
          <w:rFonts w:hint="eastAsia" w:ascii="宋体" w:hAnsi="宋体" w:cs="宋体"/>
          <w:color w:val="000000"/>
          <w:kern w:val="0"/>
          <w:sz w:val="24"/>
          <w:szCs w:val="24"/>
          <w:highlight w:val="none"/>
          <w:lang w:eastAsia="zh-CN" w:bidi="ar"/>
        </w:rPr>
        <w:t>。</w:t>
      </w:r>
      <w:r>
        <w:rPr>
          <w:rFonts w:hint="eastAsia" w:ascii="宋体" w:hAnsi="宋体" w:cs="宋体"/>
          <w:b/>
          <w:bCs/>
          <w:color w:val="000000"/>
          <w:kern w:val="0"/>
          <w:sz w:val="24"/>
          <w:szCs w:val="24"/>
          <w:highlight w:val="none"/>
          <w:lang w:bidi="ar"/>
        </w:rPr>
        <w:t>（</w:t>
      </w:r>
      <w:r>
        <w:rPr>
          <w:rFonts w:hint="eastAsia" w:ascii="宋体" w:hAnsi="宋体" w:cs="宋体"/>
          <w:b/>
          <w:bCs/>
          <w:color w:val="000000"/>
          <w:kern w:val="0"/>
          <w:sz w:val="24"/>
          <w:szCs w:val="24"/>
          <w:highlight w:val="none"/>
          <w:lang w:eastAsia="zh-CN" w:bidi="ar"/>
        </w:rPr>
        <w:t>须提供业</w:t>
      </w:r>
      <w:r>
        <w:rPr>
          <w:rFonts w:hint="eastAsia" w:ascii="宋体" w:hAnsi="宋体" w:cs="宋体"/>
          <w:b/>
          <w:bCs/>
          <w:color w:val="000000"/>
          <w:kern w:val="0"/>
          <w:sz w:val="24"/>
          <w:szCs w:val="24"/>
          <w:highlight w:val="none"/>
          <w:lang w:bidi="ar"/>
        </w:rPr>
        <w:t>中标通知书或</w:t>
      </w:r>
      <w:r>
        <w:rPr>
          <w:rFonts w:hint="eastAsia" w:ascii="宋体" w:hAnsi="宋体" w:cs="宋体"/>
          <w:b/>
          <w:bCs/>
          <w:color w:val="000000"/>
          <w:kern w:val="0"/>
          <w:sz w:val="24"/>
          <w:szCs w:val="24"/>
          <w:highlight w:val="none"/>
          <w:lang w:eastAsia="zh-CN" w:bidi="ar"/>
        </w:rPr>
        <w:t>项目</w:t>
      </w:r>
      <w:r>
        <w:rPr>
          <w:rFonts w:hint="eastAsia" w:ascii="宋体" w:hAnsi="宋体" w:cs="宋体"/>
          <w:b/>
          <w:bCs/>
          <w:color w:val="000000"/>
          <w:kern w:val="0"/>
          <w:sz w:val="24"/>
          <w:szCs w:val="24"/>
          <w:highlight w:val="none"/>
          <w:lang w:bidi="ar"/>
        </w:rPr>
        <w:t>合同，</w:t>
      </w:r>
      <w:r>
        <w:rPr>
          <w:rFonts w:hint="eastAsia" w:ascii="宋体" w:hAnsi="宋体" w:cs="宋体"/>
          <w:b/>
          <w:bCs/>
          <w:color w:val="000000"/>
          <w:kern w:val="0"/>
          <w:sz w:val="24"/>
          <w:szCs w:val="24"/>
          <w:highlight w:val="none"/>
          <w:lang w:eastAsia="zh-CN" w:bidi="ar"/>
        </w:rPr>
        <w:t>合同须加盖采购人和供应商公章。）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color w:val="000000"/>
          <w:kern w:val="0"/>
          <w:sz w:val="24"/>
          <w:szCs w:val="24"/>
          <w:highlight w:val="none"/>
          <w:lang w:bidi="ar"/>
        </w:rPr>
      </w:pPr>
      <w:r>
        <w:rPr>
          <w:rFonts w:hint="eastAsia" w:ascii="宋体" w:hAnsi="宋体" w:cs="宋体"/>
          <w:color w:val="000000"/>
          <w:kern w:val="0"/>
          <w:sz w:val="24"/>
          <w:szCs w:val="24"/>
          <w:highlight w:val="none"/>
          <w:lang w:bidi="ar"/>
        </w:rPr>
        <w:t>（5）供应商需针对本项目提供本次活动在金山学院的展览区域的现场测绘和规划设计 图。</w:t>
      </w:r>
      <w:r>
        <w:rPr>
          <w:rFonts w:hint="eastAsia" w:ascii="宋体" w:hAnsi="宋体" w:cs="宋体"/>
          <w:b/>
          <w:bCs/>
          <w:color w:val="000000"/>
          <w:kern w:val="0"/>
          <w:sz w:val="24"/>
          <w:szCs w:val="24"/>
          <w:highlight w:val="none"/>
          <w:lang w:bidi="ar"/>
        </w:rPr>
        <w:t xml:space="preserve">(须提供福州和南平校区标注有具体现场参数的规划设计图，两个校区采购人盖章确认的现场踏勘证明材料。）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注：由于本项目的特殊性,报价人需进行现场勘察了解相关情况，以便获取有关编制报价文件所涉及现场的资料。采购人将组织现场勘察，潜在供应商现场勘察时须向采购单位联系人出示单位介绍信原件（格式自拟），勘察结束后采购人将在介绍信上盖章确认。福建农林大学金山学院福州校区勘察时间为5月6日上午，联系人蒋老师，电话0591-83742149。南平校区勘察时间为5月</w:t>
      </w:r>
      <w:r>
        <w:rPr>
          <w:rFonts w:hint="eastAsia" w:ascii="宋体" w:hAnsi="宋体" w:cs="宋体"/>
          <w:color w:val="000000"/>
          <w:kern w:val="0"/>
          <w:sz w:val="24"/>
          <w:szCs w:val="24"/>
          <w:highlight w:val="none"/>
          <w:lang w:val="en-US" w:eastAsia="zh-CN" w:bidi="ar"/>
        </w:rPr>
        <w:t>6</w:t>
      </w:r>
      <w:r>
        <w:rPr>
          <w:rFonts w:hint="eastAsia" w:ascii="宋体" w:hAnsi="宋体" w:cs="宋体"/>
          <w:color w:val="000000"/>
          <w:kern w:val="0"/>
          <w:sz w:val="24"/>
          <w:szCs w:val="24"/>
          <w:highlight w:val="none"/>
          <w:lang w:bidi="ar"/>
        </w:rPr>
        <w:t>日</w:t>
      </w:r>
      <w:r>
        <w:rPr>
          <w:rFonts w:hint="eastAsia" w:ascii="宋体" w:hAnsi="宋体" w:cs="宋体"/>
          <w:color w:val="000000"/>
          <w:kern w:val="0"/>
          <w:sz w:val="24"/>
          <w:szCs w:val="24"/>
          <w:highlight w:val="none"/>
          <w:lang w:eastAsia="zh-CN" w:bidi="ar"/>
        </w:rPr>
        <w:t>下</w:t>
      </w:r>
      <w:r>
        <w:rPr>
          <w:rFonts w:hint="eastAsia" w:ascii="宋体" w:hAnsi="宋体" w:cs="宋体"/>
          <w:color w:val="000000"/>
          <w:kern w:val="0"/>
          <w:sz w:val="24"/>
          <w:szCs w:val="24"/>
          <w:highlight w:val="none"/>
          <w:lang w:bidi="ar"/>
        </w:rPr>
        <w:t>午，联系人许潇勤 ，电话18900353759，安溪校区因场地简单不组织勘查。现场勘察所发生的费用由报价人自己承担，在现场勘察过程中供应商若发生意外情况，不论何原因所造成，采购人及招标代理机构均不负责。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bCs/>
          <w:color w:val="000000"/>
          <w:kern w:val="0"/>
          <w:sz w:val="24"/>
          <w:szCs w:val="24"/>
          <w:highlight w:val="none"/>
          <w:lang w:bidi="ar"/>
        </w:rPr>
      </w:pPr>
      <w:r>
        <w:rPr>
          <w:rFonts w:hint="eastAsia" w:ascii="宋体" w:hAnsi="宋体" w:cs="宋体"/>
          <w:color w:val="000000"/>
          <w:kern w:val="0"/>
          <w:sz w:val="24"/>
          <w:szCs w:val="24"/>
          <w:highlight w:val="none"/>
          <w:lang w:bidi="ar"/>
        </w:rPr>
        <w:t>(6)成交后需按照釆购人要求修订完善制作方 案，直至得到采购人认可为止；制作成品时应根据釆购人要求进行制作，直至得到釆购人认可为止。</w:t>
      </w:r>
    </w:p>
    <w:p>
      <w:pPr>
        <w:spacing w:line="440" w:lineRule="exact"/>
        <w:ind w:firstLine="481"/>
        <w:rPr>
          <w:rFonts w:ascii="宋体" w:hAnsi="宋体"/>
          <w:b/>
          <w:bCs/>
          <w:sz w:val="24"/>
          <w:szCs w:val="24"/>
          <w:highlight w:val="none"/>
        </w:rPr>
      </w:pPr>
      <w:r>
        <w:rPr>
          <w:rFonts w:hint="eastAsia" w:ascii="宋体" w:hAnsi="宋体"/>
          <w:b/>
          <w:bCs/>
          <w:sz w:val="24"/>
          <w:szCs w:val="24"/>
          <w:highlight w:val="none"/>
        </w:rPr>
        <w:t>（三）商务条件</w:t>
      </w:r>
    </w:p>
    <w:p>
      <w:pPr>
        <w:spacing w:line="440" w:lineRule="exact"/>
        <w:ind w:firstLine="481"/>
        <w:rPr>
          <w:rFonts w:ascii="宋体" w:hAnsi="宋体"/>
          <w:sz w:val="24"/>
          <w:szCs w:val="24"/>
          <w:highlight w:val="none"/>
        </w:rPr>
      </w:pPr>
      <w:r>
        <w:rPr>
          <w:rFonts w:hint="eastAsia" w:ascii="宋体" w:hAnsi="宋体"/>
          <w:sz w:val="24"/>
          <w:szCs w:val="24"/>
          <w:highlight w:val="none"/>
        </w:rPr>
        <w:t>1、交付地点：福建农林大学金山学院指定地点。</w:t>
      </w:r>
    </w:p>
    <w:p>
      <w:pPr>
        <w:spacing w:line="440" w:lineRule="exact"/>
        <w:ind w:firstLine="481"/>
        <w:rPr>
          <w:rFonts w:hint="eastAsia" w:ascii="宋体" w:hAnsi="宋体" w:eastAsia="宋体"/>
          <w:color w:val="auto"/>
          <w:sz w:val="24"/>
          <w:highlight w:val="none"/>
          <w:u w:val="none"/>
          <w:lang w:eastAsia="zh-CN"/>
        </w:rPr>
      </w:pPr>
      <w:r>
        <w:rPr>
          <w:rFonts w:hint="eastAsia" w:ascii="宋体" w:hAnsi="宋体"/>
          <w:sz w:val="24"/>
          <w:szCs w:val="24"/>
          <w:highlight w:val="none"/>
        </w:rPr>
        <w:t>2、交付时间：</w:t>
      </w:r>
      <w:r>
        <w:rPr>
          <w:rFonts w:hint="eastAsia" w:ascii="宋体" w:hAnsi="宋体"/>
          <w:color w:val="auto"/>
          <w:sz w:val="24"/>
          <w:highlight w:val="none"/>
        </w:rPr>
        <w:t>合同签订</w:t>
      </w:r>
      <w:r>
        <w:rPr>
          <w:rFonts w:hint="eastAsia" w:ascii="宋体" w:hAnsi="宋体"/>
          <w:color w:val="auto"/>
          <w:sz w:val="24"/>
          <w:highlight w:val="none"/>
          <w:u w:val="none"/>
        </w:rPr>
        <w:t>后</w:t>
      </w:r>
      <w:r>
        <w:rPr>
          <w:rFonts w:hint="eastAsia" w:ascii="宋体" w:hAnsi="宋体"/>
          <w:color w:val="auto"/>
          <w:sz w:val="24"/>
          <w:highlight w:val="none"/>
          <w:u w:val="none"/>
          <w:lang w:eastAsia="zh-CN"/>
        </w:rPr>
        <w:t>根据采购人要求交付。</w:t>
      </w:r>
    </w:p>
    <w:p>
      <w:pPr>
        <w:numPr>
          <w:ilvl w:val="0"/>
          <w:numId w:val="0"/>
        </w:numPr>
        <w:spacing w:line="440" w:lineRule="exact"/>
        <w:ind w:firstLine="480" w:firstLineChars="200"/>
        <w:rPr>
          <w:rFonts w:ascii="宋体" w:hAnsi="宋体"/>
          <w:color w:val="auto"/>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交付条件：</w:t>
      </w:r>
      <w:r>
        <w:rPr>
          <w:rFonts w:hint="eastAsia" w:ascii="宋体" w:hAnsi="宋体"/>
          <w:color w:val="auto"/>
          <w:sz w:val="24"/>
          <w:highlight w:val="none"/>
        </w:rPr>
        <w:t>按照竞价文件要求完成服务，经采购人验收合格完成。</w:t>
      </w:r>
    </w:p>
    <w:p>
      <w:pPr>
        <w:numPr>
          <w:ilvl w:val="0"/>
          <w:numId w:val="0"/>
        </w:numPr>
        <w:spacing w:line="44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履约保证金：履约保证金百分比：</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5</w:t>
      </w:r>
      <w:r>
        <w:rPr>
          <w:rFonts w:hint="eastAsia" w:ascii="宋体" w:hAnsi="宋体"/>
          <w:sz w:val="24"/>
          <w:szCs w:val="24"/>
          <w:highlight w:val="none"/>
          <w:u w:val="single"/>
        </w:rPr>
        <w:t xml:space="preserve">  </w:t>
      </w:r>
      <w:r>
        <w:rPr>
          <w:rFonts w:hint="eastAsia" w:ascii="宋体" w:hAnsi="宋体"/>
          <w:sz w:val="24"/>
          <w:szCs w:val="24"/>
          <w:highlight w:val="none"/>
        </w:rPr>
        <w:t>%。说明：成交供应商在签订采购合同前</w:t>
      </w:r>
      <w:r>
        <w:rPr>
          <w:rFonts w:hint="eastAsia" w:ascii="宋体" w:hAnsi="宋体"/>
          <w:sz w:val="24"/>
          <w:szCs w:val="24"/>
          <w:highlight w:val="none"/>
          <w:lang w:eastAsia="zh-CN"/>
        </w:rPr>
        <w:t>以</w:t>
      </w:r>
      <w:r>
        <w:rPr>
          <w:rFonts w:hint="eastAsia" w:ascii="宋体" w:hAnsi="宋体"/>
          <w:b/>
          <w:bCs/>
          <w:sz w:val="24"/>
          <w:szCs w:val="24"/>
          <w:highlight w:val="none"/>
          <w:lang w:eastAsia="zh-CN"/>
        </w:rPr>
        <w:t>银行转账的方式</w:t>
      </w:r>
      <w:r>
        <w:rPr>
          <w:rFonts w:hint="eastAsia" w:ascii="宋体" w:hAnsi="宋体"/>
          <w:sz w:val="24"/>
          <w:szCs w:val="24"/>
          <w:highlight w:val="none"/>
        </w:rPr>
        <w:t>向采购人缴纳合同总金额</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5</w:t>
      </w:r>
      <w:r>
        <w:rPr>
          <w:rFonts w:hint="eastAsia" w:ascii="宋体" w:hAnsi="宋体"/>
          <w:sz w:val="24"/>
          <w:szCs w:val="24"/>
          <w:highlight w:val="none"/>
          <w:u w:val="single"/>
        </w:rPr>
        <w:t xml:space="preserve">  </w:t>
      </w:r>
      <w:r>
        <w:rPr>
          <w:rFonts w:hint="eastAsia" w:ascii="宋体" w:hAnsi="宋体"/>
          <w:sz w:val="24"/>
          <w:szCs w:val="24"/>
          <w:highlight w:val="none"/>
        </w:rPr>
        <w:t>%的履约保证金，该履约保证金将在</w:t>
      </w:r>
      <w:r>
        <w:rPr>
          <w:rFonts w:hint="eastAsia" w:ascii="宋体" w:hAnsi="宋体" w:cs="宋体"/>
          <w:sz w:val="24"/>
          <w:szCs w:val="24"/>
          <w:highlight w:val="none"/>
        </w:rPr>
        <w:t>项目</w:t>
      </w:r>
      <w:r>
        <w:rPr>
          <w:rFonts w:hint="eastAsia" w:ascii="宋体" w:hAnsi="宋体"/>
          <w:sz w:val="24"/>
          <w:szCs w:val="24"/>
          <w:highlight w:val="none"/>
        </w:rPr>
        <w:t>验收合格后且成交供应商无违约的前提下无息退还。</w:t>
      </w:r>
    </w:p>
    <w:p>
      <w:pPr>
        <w:spacing w:line="440" w:lineRule="exact"/>
        <w:ind w:firstLine="481"/>
        <w:rPr>
          <w:rFonts w:hint="eastAsia" w:ascii="宋体" w:hAnsi="宋体" w:eastAsia="宋体" w:cs="Times New Roman"/>
          <w:color w:val="auto"/>
          <w:kern w:val="2"/>
          <w:sz w:val="24"/>
          <w:szCs w:val="24"/>
          <w:highlight w:val="none"/>
          <w:lang w:val="en-US" w:eastAsia="zh-CN" w:bidi="ar"/>
        </w:rPr>
      </w:pPr>
      <w:r>
        <w:rPr>
          <w:rFonts w:hint="eastAsia" w:ascii="宋体" w:hAnsi="宋体"/>
          <w:sz w:val="24"/>
          <w:szCs w:val="24"/>
          <w:highlight w:val="none"/>
        </w:rPr>
        <w:t>5、付款方式：</w:t>
      </w:r>
      <w:bookmarkStart w:id="30" w:name="OLE_LINK105"/>
      <w:bookmarkStart w:id="31" w:name="OLE_LINK106"/>
      <w:r>
        <w:rPr>
          <w:rFonts w:hint="eastAsia" w:ascii="宋体" w:hAnsi="宋体" w:eastAsia="宋体" w:cs="Times New Roman"/>
          <w:color w:val="auto"/>
          <w:kern w:val="2"/>
          <w:sz w:val="24"/>
          <w:szCs w:val="24"/>
          <w:highlight w:val="none"/>
          <w:lang w:val="en-US" w:eastAsia="zh-CN" w:bidi="ar"/>
        </w:rPr>
        <w:t>在服务完成，按合同验收合格后，成交人须提供真实的全额发票</w:t>
      </w:r>
      <w:r>
        <w:rPr>
          <w:rFonts w:hint="eastAsia" w:ascii="宋体" w:hAnsi="宋体" w:cs="Times New Roman"/>
          <w:color w:val="auto"/>
          <w:kern w:val="2"/>
          <w:sz w:val="24"/>
          <w:szCs w:val="24"/>
          <w:highlight w:val="none"/>
          <w:lang w:val="en-US" w:eastAsia="zh-CN" w:bidi="ar"/>
        </w:rPr>
        <w:t>，采购人收到发票后无</w:t>
      </w:r>
      <w:r>
        <w:rPr>
          <w:rFonts w:hint="eastAsia" w:ascii="宋体" w:hAnsi="宋体" w:eastAsia="宋体" w:cs="Times New Roman"/>
          <w:color w:val="auto"/>
          <w:kern w:val="2"/>
          <w:sz w:val="24"/>
          <w:szCs w:val="24"/>
          <w:highlight w:val="none"/>
          <w:lang w:val="en-US" w:eastAsia="zh-CN" w:bidi="ar"/>
        </w:rPr>
        <w:t>质量问题的</w:t>
      </w:r>
      <w:r>
        <w:rPr>
          <w:rFonts w:hint="eastAsia" w:ascii="宋体" w:hAnsi="宋体" w:cs="Times New Roman"/>
          <w:color w:val="auto"/>
          <w:kern w:val="2"/>
          <w:sz w:val="24"/>
          <w:szCs w:val="24"/>
          <w:highlight w:val="none"/>
          <w:lang w:val="en-US" w:eastAsia="zh-CN" w:bidi="ar"/>
        </w:rPr>
        <w:t>情况下在三个月内</w:t>
      </w:r>
      <w:r>
        <w:rPr>
          <w:rFonts w:hint="eastAsia" w:ascii="宋体" w:hAnsi="宋体" w:eastAsia="宋体" w:cs="Times New Roman"/>
          <w:color w:val="auto"/>
          <w:kern w:val="2"/>
          <w:sz w:val="24"/>
          <w:szCs w:val="24"/>
          <w:highlight w:val="none"/>
          <w:lang w:val="en-US" w:eastAsia="zh-CN" w:bidi="ar"/>
        </w:rPr>
        <w:t>，一次性支付合同总金额的100%。</w:t>
      </w:r>
      <w:bookmarkEnd w:id="30"/>
      <w:bookmarkEnd w:id="31"/>
    </w:p>
    <w:p>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6、服务标准：成交供应商所提供的服务必须符合国家、省及行业有关标准和竞价文件要求。成交供应商不按合同约定提交服务所产生的任何费用由成交供应商负责，采购人对由此所引起的变动可以不予确认。</w:t>
      </w:r>
    </w:p>
    <w:p>
      <w:pPr>
        <w:spacing w:line="440" w:lineRule="exact"/>
        <w:ind w:firstLine="481"/>
        <w:rPr>
          <w:rFonts w:hint="eastAsia" w:ascii="宋体" w:hAnsi="宋体"/>
          <w:sz w:val="24"/>
          <w:szCs w:val="24"/>
          <w:highlight w:val="none"/>
        </w:rPr>
      </w:pPr>
      <w:r>
        <w:rPr>
          <w:rFonts w:hint="eastAsia" w:ascii="宋体" w:hAnsi="宋体"/>
          <w:sz w:val="24"/>
          <w:szCs w:val="24"/>
          <w:highlight w:val="none"/>
        </w:rPr>
        <w:t>7、货物包装方式、安装</w:t>
      </w:r>
    </w:p>
    <w:p>
      <w:pPr>
        <w:spacing w:line="440" w:lineRule="exact"/>
        <w:ind w:firstLine="480" w:firstLineChars="200"/>
        <w:jc w:val="left"/>
        <w:rPr>
          <w:sz w:val="24"/>
          <w:szCs w:val="24"/>
          <w:highlight w:val="none"/>
        </w:rPr>
      </w:pPr>
      <w:r>
        <w:rPr>
          <w:rFonts w:hint="eastAsia" w:ascii="宋体" w:hAnsi="宋体"/>
          <w:sz w:val="24"/>
          <w:szCs w:val="24"/>
          <w:highlight w:val="none"/>
          <w:lang w:bidi="ar"/>
        </w:rPr>
        <w:t>7.1包装：商品包装和快递包装的，其包装需求标准应不低于《关于印发〈商品包装政府采购需求标准(试行)〉、〈快递包装政府采购需求标准(试行)〉的通知》（财办库〔2020〕123号）规定的包装要求。</w:t>
      </w:r>
    </w:p>
    <w:p>
      <w:pPr>
        <w:spacing w:line="440" w:lineRule="exact"/>
        <w:ind w:firstLine="480" w:firstLineChars="200"/>
        <w:jc w:val="left"/>
        <w:rPr>
          <w:sz w:val="24"/>
          <w:szCs w:val="24"/>
          <w:highlight w:val="none"/>
        </w:rPr>
      </w:pPr>
      <w:r>
        <w:rPr>
          <w:rFonts w:hint="eastAsia" w:ascii="宋体" w:hAnsi="宋体"/>
          <w:sz w:val="24"/>
          <w:szCs w:val="24"/>
          <w:highlight w:val="none"/>
          <w:lang w:bidi="ar"/>
        </w:rPr>
        <w:t>7.2包装必须与运输方式相适应，包装方式的确定及包装费用均由</w:t>
      </w:r>
      <w:r>
        <w:rPr>
          <w:rFonts w:hint="eastAsia" w:ascii="宋体" w:hAnsi="宋体"/>
          <w:sz w:val="24"/>
          <w:szCs w:val="24"/>
          <w:highlight w:val="none"/>
        </w:rPr>
        <w:t>成交供应商</w:t>
      </w:r>
      <w:r>
        <w:rPr>
          <w:rFonts w:hint="eastAsia" w:ascii="宋体" w:hAnsi="宋体"/>
          <w:sz w:val="24"/>
          <w:szCs w:val="24"/>
          <w:highlight w:val="none"/>
          <w:lang w:bidi="ar"/>
        </w:rPr>
        <w:t>负责；由于不适当的包装而造成货物在运输过程中有任何损坏由</w:t>
      </w:r>
      <w:r>
        <w:rPr>
          <w:rFonts w:hint="eastAsia" w:ascii="宋体" w:hAnsi="宋体"/>
          <w:sz w:val="24"/>
          <w:szCs w:val="24"/>
          <w:highlight w:val="none"/>
        </w:rPr>
        <w:t>成交供应商</w:t>
      </w:r>
      <w:r>
        <w:rPr>
          <w:rFonts w:hint="eastAsia" w:ascii="宋体" w:hAnsi="宋体"/>
          <w:sz w:val="24"/>
          <w:szCs w:val="24"/>
          <w:highlight w:val="none"/>
          <w:lang w:bidi="ar"/>
        </w:rPr>
        <w:t>负责。</w:t>
      </w:r>
    </w:p>
    <w:p>
      <w:pPr>
        <w:spacing w:line="440" w:lineRule="exact"/>
        <w:ind w:firstLine="480" w:firstLineChars="200"/>
        <w:jc w:val="left"/>
        <w:rPr>
          <w:sz w:val="24"/>
          <w:szCs w:val="24"/>
          <w:highlight w:val="none"/>
        </w:rPr>
      </w:pPr>
      <w:r>
        <w:rPr>
          <w:rFonts w:hint="eastAsia" w:ascii="宋体" w:hAnsi="宋体"/>
          <w:sz w:val="24"/>
          <w:szCs w:val="24"/>
          <w:highlight w:val="none"/>
          <w:lang w:eastAsia="zh-CN" w:bidi="ar"/>
        </w:rPr>
        <w:t>注：</w:t>
      </w:r>
      <w:r>
        <w:rPr>
          <w:rFonts w:hint="eastAsia" w:ascii="宋体" w:hAnsi="宋体"/>
          <w:sz w:val="24"/>
          <w:szCs w:val="24"/>
          <w:highlight w:val="none"/>
          <w:lang w:bidi="ar"/>
        </w:rPr>
        <w:t>包装应足以承受整个过程中的运输、转运、装卸、储存等，充分考虑到运输途中的各种情况(如暴露于恶劣气候等)和项目所在地的气候特点，以及露天存放的需要。</w:t>
      </w:r>
    </w:p>
    <w:p>
      <w:pPr>
        <w:spacing w:line="440" w:lineRule="exact"/>
        <w:ind w:firstLine="480" w:firstLineChars="200"/>
        <w:jc w:val="left"/>
        <w:rPr>
          <w:sz w:val="24"/>
          <w:szCs w:val="24"/>
          <w:highlight w:val="none"/>
        </w:rPr>
      </w:pPr>
      <w:r>
        <w:rPr>
          <w:rFonts w:hint="eastAsia" w:ascii="宋体" w:hAnsi="宋体"/>
          <w:sz w:val="24"/>
          <w:szCs w:val="24"/>
          <w:highlight w:val="none"/>
          <w:lang w:val="en-US" w:eastAsia="zh-CN" w:bidi="ar"/>
        </w:rPr>
        <w:t>7.3</w:t>
      </w:r>
      <w:r>
        <w:rPr>
          <w:rFonts w:hint="eastAsia" w:ascii="宋体" w:hAnsi="宋体"/>
          <w:sz w:val="24"/>
          <w:szCs w:val="24"/>
          <w:highlight w:val="none"/>
        </w:rPr>
        <w:t>成交供应商</w:t>
      </w:r>
      <w:r>
        <w:rPr>
          <w:rFonts w:hint="eastAsia" w:ascii="宋体" w:hAnsi="宋体"/>
          <w:sz w:val="24"/>
          <w:szCs w:val="24"/>
          <w:highlight w:val="none"/>
          <w:lang w:bidi="ar"/>
        </w:rPr>
        <w:t>须在采购人指定的地点进行货物的安装，安装所需的相应配套设施由</w:t>
      </w:r>
      <w:r>
        <w:rPr>
          <w:rFonts w:hint="eastAsia" w:ascii="宋体" w:hAnsi="宋体"/>
          <w:sz w:val="24"/>
          <w:szCs w:val="24"/>
          <w:highlight w:val="none"/>
        </w:rPr>
        <w:t>成交供应商</w:t>
      </w:r>
      <w:r>
        <w:rPr>
          <w:rFonts w:hint="eastAsia" w:ascii="宋体" w:hAnsi="宋体"/>
          <w:sz w:val="24"/>
          <w:szCs w:val="24"/>
          <w:highlight w:val="none"/>
          <w:lang w:bidi="ar"/>
        </w:rPr>
        <w:t>自行负责解决。如</w:t>
      </w:r>
      <w:r>
        <w:rPr>
          <w:rFonts w:hint="eastAsia" w:ascii="宋体" w:hAnsi="宋体"/>
          <w:sz w:val="24"/>
          <w:szCs w:val="24"/>
          <w:highlight w:val="none"/>
        </w:rPr>
        <w:t>成交供应商</w:t>
      </w:r>
      <w:r>
        <w:rPr>
          <w:rFonts w:hint="eastAsia" w:ascii="宋体" w:hAnsi="宋体"/>
          <w:sz w:val="24"/>
          <w:szCs w:val="24"/>
          <w:highlight w:val="none"/>
          <w:lang w:bidi="ar"/>
        </w:rPr>
        <w:t>不按合同约定提交货物所产生的任何费用由</w:t>
      </w:r>
      <w:r>
        <w:rPr>
          <w:rFonts w:hint="eastAsia" w:ascii="宋体" w:hAnsi="宋体"/>
          <w:sz w:val="24"/>
          <w:szCs w:val="24"/>
          <w:highlight w:val="none"/>
        </w:rPr>
        <w:t>成交供应商</w:t>
      </w:r>
      <w:r>
        <w:rPr>
          <w:rFonts w:hint="eastAsia" w:ascii="宋体" w:hAnsi="宋体"/>
          <w:sz w:val="24"/>
          <w:szCs w:val="24"/>
          <w:highlight w:val="none"/>
          <w:lang w:bidi="ar"/>
        </w:rPr>
        <w:t>负责，采购人对由此所引起的变动不予确认。</w:t>
      </w:r>
    </w:p>
    <w:p>
      <w:pPr>
        <w:numPr>
          <w:ilvl w:val="0"/>
          <w:numId w:val="7"/>
        </w:numPr>
        <w:spacing w:line="440" w:lineRule="exact"/>
        <w:ind w:firstLine="481"/>
        <w:rPr>
          <w:rFonts w:ascii="宋体" w:hAnsi="宋体"/>
          <w:sz w:val="24"/>
          <w:szCs w:val="24"/>
          <w:highlight w:val="none"/>
        </w:rPr>
      </w:pPr>
      <w:r>
        <w:rPr>
          <w:rFonts w:hint="eastAsia" w:ascii="宋体" w:hAnsi="宋体"/>
          <w:sz w:val="24"/>
          <w:szCs w:val="24"/>
          <w:highlight w:val="none"/>
        </w:rPr>
        <w:t>售后服务要求</w:t>
      </w:r>
    </w:p>
    <w:p>
      <w:pPr>
        <w:keepNext w:val="0"/>
        <w:keepLines w:val="0"/>
        <w:widowControl w:val="0"/>
        <w:suppressLineNumbers w:val="0"/>
        <w:spacing w:before="0" w:beforeAutospacing="0" w:after="0" w:afterAutospacing="0" w:line="440" w:lineRule="exact"/>
        <w:ind w:left="0" w:right="0" w:firstLine="481"/>
        <w:jc w:val="both"/>
        <w:rPr>
          <w:rFonts w:ascii="宋体" w:hAnsi="宋体"/>
          <w:sz w:val="24"/>
          <w:szCs w:val="24"/>
          <w:highlight w:val="none"/>
        </w:rPr>
      </w:pPr>
      <w:r>
        <w:rPr>
          <w:rFonts w:hint="eastAsia" w:ascii="宋体" w:hAnsi="宋体" w:eastAsia="宋体" w:cs="宋体"/>
          <w:kern w:val="2"/>
          <w:sz w:val="24"/>
          <w:szCs w:val="24"/>
          <w:highlight w:val="none"/>
          <w:lang w:val="en-US" w:eastAsia="zh-CN" w:bidi="ar"/>
        </w:rPr>
        <w:t>8.</w:t>
      </w:r>
      <w:r>
        <w:rPr>
          <w:rFonts w:hint="eastAsia" w:ascii="宋体" w:hAnsi="宋体" w:cs="宋体"/>
          <w:kern w:val="2"/>
          <w:sz w:val="24"/>
          <w:szCs w:val="24"/>
          <w:highlight w:val="none"/>
          <w:lang w:val="en-US" w:eastAsia="zh-CN" w:bidi="ar"/>
        </w:rPr>
        <w:t>1</w:t>
      </w:r>
      <w:r>
        <w:rPr>
          <w:rFonts w:hint="eastAsia" w:ascii="宋体" w:hAnsi="宋体" w:eastAsia="宋体" w:cs="宋体"/>
          <w:kern w:val="2"/>
          <w:sz w:val="24"/>
          <w:szCs w:val="24"/>
          <w:highlight w:val="none"/>
          <w:lang w:val="en-US" w:eastAsia="zh-CN" w:bidi="ar"/>
        </w:rPr>
        <w:t>在接到用户服务要求后应立即做出回应，并在承诺的服务时间内实施服务。</w:t>
      </w:r>
    </w:p>
    <w:p>
      <w:pPr>
        <w:spacing w:line="440" w:lineRule="exact"/>
        <w:ind w:firstLine="481"/>
        <w:rPr>
          <w:rFonts w:ascii="宋体" w:hAnsi="宋体"/>
          <w:sz w:val="24"/>
          <w:szCs w:val="24"/>
          <w:highlight w:val="none"/>
        </w:rPr>
      </w:pPr>
      <w:r>
        <w:rPr>
          <w:rFonts w:hint="eastAsia" w:ascii="宋体" w:hAnsi="宋体"/>
          <w:sz w:val="24"/>
          <w:szCs w:val="24"/>
          <w:highlight w:val="none"/>
        </w:rPr>
        <w:t>9、验收</w:t>
      </w:r>
    </w:p>
    <w:p>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9.1.1采购人最终用户负责服务的验收。详见竞价文件、成交供应商报价文件。</w:t>
      </w:r>
    </w:p>
    <w:p>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9.1.2验收结果经采购人与成交供应商双方确认后，采购人最终用户需在验收材料上加盖单位公章，</w:t>
      </w:r>
      <w:r>
        <w:rPr>
          <w:rFonts w:ascii="Segoe UI" w:hAnsi="Segoe UI" w:eastAsia="Segoe UI" w:cs="Segoe UI"/>
          <w:color w:val="auto"/>
          <w:sz w:val="24"/>
          <w:szCs w:val="24"/>
          <w:highlight w:val="none"/>
          <w:shd w:val="clear" w:color="auto" w:fill="FFFFFF"/>
        </w:rPr>
        <w:t>验收</w:t>
      </w:r>
      <w:r>
        <w:rPr>
          <w:rFonts w:hint="eastAsia" w:ascii="Segoe UI" w:hAnsi="Segoe UI" w:cs="Segoe UI"/>
          <w:color w:val="auto"/>
          <w:sz w:val="24"/>
          <w:szCs w:val="24"/>
          <w:highlight w:val="none"/>
          <w:shd w:val="clear" w:color="auto" w:fill="FFFFFF"/>
        </w:rPr>
        <w:t>材料</w:t>
      </w:r>
      <w:r>
        <w:rPr>
          <w:rFonts w:ascii="Segoe UI" w:hAnsi="Segoe UI" w:eastAsia="Segoe UI" w:cs="Segoe UI"/>
          <w:color w:val="auto"/>
          <w:sz w:val="24"/>
          <w:szCs w:val="24"/>
          <w:highlight w:val="none"/>
          <w:shd w:val="clear" w:color="auto" w:fill="FFFFFF"/>
        </w:rPr>
        <w:t>由双方分别留存备案。</w:t>
      </w:r>
    </w:p>
    <w:p>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9.1.3异议期：服务期内采购人对服务有异议的，成交供应商应在3个工作日内负责整改解决，否则视为成交供应商根本违约，采购人可解除合同并要求成交供应商支付合同款总额30%的违约金。</w:t>
      </w:r>
    </w:p>
    <w:p>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10、违约责任</w:t>
      </w:r>
    </w:p>
    <w:p>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10.1成交供应商符合验收条件的，采购人应严格按照竞价文件要求在双方约定的时间内进行验收，采购人无正当理由不得无故拖延验收时间。</w:t>
      </w:r>
    </w:p>
    <w:p>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10.2成交供应商所提供的服务不符合合同要求的，采购人有权要求整改，在规定时间内未完成整改的，没收其履约保证金，采购人有权单方面解除合同。</w:t>
      </w:r>
    </w:p>
    <w:p>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 xml:space="preserve"> 10.3成交供应商不能按时完整交付服务的，采购人有权没收其履约保证金，成交供应商逾期交付服务，应向采购人每日偿付合同款5‰的违约金，逾期超过15日的，采购人有权单方解除合同。 </w:t>
      </w:r>
    </w:p>
    <w:p>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10.4成交供应商未经采购人同意单方面终止合同的，成交供应商除了应向采购人赔偿因合同终止导致的损失外，还应向采购人偿付该合同款30%的违约金。</w:t>
      </w:r>
    </w:p>
    <w:p>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10.5因成交供应商违约对采购人造成损失的赔偿金及合同约定的违约金均可由采购人从未支付的合同款或履约保证金中扣除。</w:t>
      </w:r>
    </w:p>
    <w:p>
      <w:pPr>
        <w:pStyle w:val="7"/>
        <w:spacing w:line="440" w:lineRule="exact"/>
        <w:ind w:firstLine="480"/>
        <w:rPr>
          <w:color w:val="auto"/>
          <w:highlight w:val="none"/>
        </w:rPr>
      </w:pPr>
      <w:r>
        <w:rPr>
          <w:rFonts w:hint="eastAsia" w:ascii="宋体" w:hAnsi="宋体"/>
          <w:color w:val="auto"/>
          <w:sz w:val="24"/>
          <w:szCs w:val="24"/>
          <w:highlight w:val="none"/>
        </w:rPr>
        <w:t>10.6 成交供应商违反合同致使采购人承担任何责任、费用或蒙受任何损失，成交供应商应承担采购人为实现权利所发生的所有费用包括但不限于诉讼费、保全费、执行费、公证费、律师费、 拍卖费、诉讼财产保全保险费、公告费、差旅费等相关所有费用。</w:t>
      </w:r>
    </w:p>
    <w:p>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 xml:space="preserve">11、知识产权 </w:t>
      </w:r>
    </w:p>
    <w:p>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 xml:space="preserve">11.1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包括但不限于向第三方赔偿的费用、诉讼费、律师费等），则成交供应商应赔偿该损失。 </w:t>
      </w:r>
    </w:p>
    <w:p>
      <w:pPr>
        <w:spacing w:line="440" w:lineRule="exact"/>
        <w:ind w:firstLine="481"/>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11.2若成交供应商提供的采购标的不符合国家知识产权法律、法规的规定或被有关主管机关认定为假冒伪劣品，则成交供应商成交资格将被取消；采购人还将按照有关法律、法规和规章的规定进行处理，具体按合同约定追究其违约责任。</w:t>
      </w:r>
    </w:p>
    <w:p>
      <w:pPr>
        <w:widowControl/>
        <w:spacing w:line="400" w:lineRule="exact"/>
        <w:ind w:firstLine="480" w:firstLineChars="200"/>
        <w:jc w:val="left"/>
        <w:textAlignment w:val="center"/>
        <w:rPr>
          <w:rFonts w:ascii="宋体" w:hAnsi="宋体" w:cs="新宋体"/>
          <w:color w:val="000000" w:themeColor="text1"/>
          <w:kern w:val="0"/>
          <w:sz w:val="24"/>
          <w:szCs w:val="22"/>
          <w:highlight w:val="none"/>
          <w14:textFill>
            <w14:solidFill>
              <w14:schemeClr w14:val="tx1"/>
            </w14:solidFill>
          </w14:textFill>
        </w:rPr>
      </w:pPr>
      <w:r>
        <w:rPr>
          <w:rFonts w:hint="eastAsia" w:ascii="宋体" w:hAnsi="宋体" w:cs="新宋体"/>
          <w:color w:val="000000" w:themeColor="text1"/>
          <w:kern w:val="0"/>
          <w:sz w:val="24"/>
          <w:szCs w:val="22"/>
          <w:highlight w:val="none"/>
          <w14:textFill>
            <w14:solidFill>
              <w14:schemeClr w14:val="tx1"/>
            </w14:solidFill>
          </w14:textFill>
        </w:rPr>
        <w:t>12、其它要求</w:t>
      </w:r>
    </w:p>
    <w:p>
      <w:pPr>
        <w:widowControl/>
        <w:spacing w:line="400" w:lineRule="exact"/>
        <w:ind w:firstLine="480" w:firstLineChars="200"/>
        <w:jc w:val="left"/>
        <w:textAlignment w:val="center"/>
        <w:rPr>
          <w:rFonts w:ascii="宋体" w:hAnsi="宋体" w:cs="新宋体"/>
          <w:color w:val="000000" w:themeColor="text1"/>
          <w:kern w:val="0"/>
          <w:sz w:val="24"/>
          <w:szCs w:val="22"/>
          <w:highlight w:val="none"/>
          <w14:textFill>
            <w14:solidFill>
              <w14:schemeClr w14:val="tx1"/>
            </w14:solidFill>
          </w14:textFill>
        </w:rPr>
      </w:pPr>
      <w:r>
        <w:rPr>
          <w:rFonts w:hint="eastAsia" w:ascii="宋体" w:hAnsi="宋体" w:cs="新宋体"/>
          <w:color w:val="000000" w:themeColor="text1"/>
          <w:kern w:val="0"/>
          <w:sz w:val="24"/>
          <w:szCs w:val="22"/>
          <w:highlight w:val="none"/>
          <w14:textFill>
            <w14:solidFill>
              <w14:schemeClr w14:val="tx1"/>
            </w14:solidFill>
          </w14:textFill>
        </w:rPr>
        <w:t>12.1竞价人选定的技术性能必须符合或优于竞价文件的技术性能要求。</w:t>
      </w:r>
    </w:p>
    <w:p>
      <w:pPr>
        <w:widowControl/>
        <w:spacing w:line="400" w:lineRule="exact"/>
        <w:ind w:firstLine="480" w:firstLineChars="200"/>
        <w:jc w:val="left"/>
        <w:textAlignment w:val="center"/>
        <w:rPr>
          <w:rFonts w:ascii="宋体" w:hAnsi="宋体" w:cs="新宋体"/>
          <w:color w:val="000000" w:themeColor="text1"/>
          <w:kern w:val="0"/>
          <w:sz w:val="24"/>
          <w:szCs w:val="22"/>
          <w:highlight w:val="none"/>
          <w14:textFill>
            <w14:solidFill>
              <w14:schemeClr w14:val="tx1"/>
            </w14:solidFill>
          </w14:textFill>
        </w:rPr>
      </w:pPr>
      <w:r>
        <w:rPr>
          <w:rFonts w:hint="eastAsia" w:ascii="宋体" w:hAnsi="宋体" w:cs="新宋体"/>
          <w:color w:val="000000" w:themeColor="text1"/>
          <w:kern w:val="0"/>
          <w:sz w:val="24"/>
          <w:szCs w:val="22"/>
          <w:highlight w:val="none"/>
          <w14:textFill>
            <w14:solidFill>
              <w14:schemeClr w14:val="tx1"/>
            </w14:solidFill>
          </w14:textFill>
        </w:rPr>
        <w:t>12.2竞价人应以包括本项目所涉及的有关项目的所有费用进行报价，包括：报价应包含</w:t>
      </w:r>
      <w:r>
        <w:rPr>
          <w:rFonts w:hint="eastAsia" w:ascii="宋体" w:hAnsi="宋体" w:eastAsia="宋体" w:cs="新宋体"/>
          <w:color w:val="000000"/>
          <w:sz w:val="24"/>
          <w:szCs w:val="24"/>
          <w:highlight w:val="none"/>
          <w:lang w:val="en-US" w:eastAsia="zh-CN" w:bidi="ar"/>
        </w:rPr>
        <w:t>本项目履约相关的一切费用</w:t>
      </w:r>
      <w:r>
        <w:rPr>
          <w:rFonts w:hint="eastAsia" w:ascii="宋体" w:hAnsi="宋体" w:cs="新宋体"/>
          <w:color w:val="000000" w:themeColor="text1"/>
          <w:kern w:val="0"/>
          <w:sz w:val="24"/>
          <w:szCs w:val="22"/>
          <w:highlight w:val="none"/>
          <w14:textFill>
            <w14:solidFill>
              <w14:schemeClr w14:val="tx1"/>
            </w14:solidFill>
          </w14:textFill>
        </w:rPr>
        <w:t>。</w:t>
      </w:r>
    </w:p>
    <w:p>
      <w:pPr>
        <w:widowControl/>
        <w:spacing w:line="400" w:lineRule="exact"/>
        <w:ind w:firstLine="480" w:firstLineChars="200"/>
        <w:jc w:val="left"/>
        <w:textAlignment w:val="center"/>
        <w:rPr>
          <w:rFonts w:ascii="宋体" w:hAnsi="宋体" w:cs="新宋体"/>
          <w:color w:val="000000" w:themeColor="text1"/>
          <w:kern w:val="0"/>
          <w:sz w:val="24"/>
          <w:szCs w:val="22"/>
          <w:highlight w:val="none"/>
          <w14:textFill>
            <w14:solidFill>
              <w14:schemeClr w14:val="tx1"/>
            </w14:solidFill>
          </w14:textFill>
        </w:rPr>
      </w:pPr>
      <w:r>
        <w:rPr>
          <w:rFonts w:hint="eastAsia" w:ascii="宋体" w:hAnsi="宋体" w:cs="新宋体"/>
          <w:color w:val="000000" w:themeColor="text1"/>
          <w:kern w:val="0"/>
          <w:sz w:val="24"/>
          <w:szCs w:val="22"/>
          <w:highlight w:val="none"/>
          <w14:textFill>
            <w14:solidFill>
              <w14:schemeClr w14:val="tx1"/>
            </w14:solidFill>
          </w14:textFill>
        </w:rPr>
        <w:t>12.3本项目不允许成交供应商以任何名义和理由进行转包，如有发现，采购人有权单方终止合同，视为成交供应商违约，成交供应商违约对采购人造成的损失的，需另行支付相应的赔偿。</w:t>
      </w:r>
    </w:p>
    <w:p>
      <w:pPr>
        <w:widowControl/>
        <w:spacing w:line="400" w:lineRule="exact"/>
        <w:ind w:firstLine="480" w:firstLineChars="200"/>
        <w:jc w:val="left"/>
        <w:textAlignment w:val="center"/>
        <w:rPr>
          <w:rFonts w:ascii="宋体" w:hAnsi="宋体" w:cs="新宋体"/>
          <w:color w:val="000000" w:themeColor="text1"/>
          <w:kern w:val="0"/>
          <w:sz w:val="24"/>
          <w:szCs w:val="22"/>
          <w:highlight w:val="none"/>
          <w14:textFill>
            <w14:solidFill>
              <w14:schemeClr w14:val="tx1"/>
            </w14:solidFill>
          </w14:textFill>
        </w:rPr>
      </w:pPr>
      <w:r>
        <w:rPr>
          <w:rFonts w:hint="eastAsia" w:ascii="宋体" w:hAnsi="宋体" w:cs="新宋体"/>
          <w:color w:val="000000" w:themeColor="text1"/>
          <w:kern w:val="0"/>
          <w:sz w:val="24"/>
          <w:szCs w:val="22"/>
          <w:highlight w:val="none"/>
          <w14:textFill>
            <w14:solidFill>
              <w14:schemeClr w14:val="tx1"/>
            </w14:solidFill>
          </w14:textFill>
        </w:rPr>
        <w:t>12.4本竞价文件未明确的其它约定事项或条款，待采购人与成交供应商签订合同时，由双方协商订立。</w:t>
      </w:r>
    </w:p>
    <w:p>
      <w:pPr>
        <w:widowControl/>
        <w:spacing w:line="400" w:lineRule="exact"/>
        <w:ind w:firstLine="482" w:firstLineChars="200"/>
        <w:jc w:val="left"/>
        <w:textAlignment w:val="center"/>
        <w:rPr>
          <w:rFonts w:ascii="宋体" w:hAnsi="宋体"/>
          <w:b/>
          <w:bCs/>
          <w:sz w:val="24"/>
          <w:szCs w:val="24"/>
          <w:highlight w:val="none"/>
        </w:rPr>
      </w:pPr>
      <w:r>
        <w:rPr>
          <w:rFonts w:hint="eastAsia" w:ascii="宋体" w:hAnsi="宋体"/>
          <w:b/>
          <w:bCs/>
          <w:sz w:val="24"/>
          <w:szCs w:val="24"/>
          <w:highlight w:val="none"/>
        </w:rPr>
        <w:t>（四）采购代理服务费</w:t>
      </w:r>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1、</w:t>
      </w:r>
      <w:r>
        <w:rPr>
          <w:rFonts w:hint="eastAsia" w:ascii="宋体" w:hAnsi="宋体" w:eastAsia="宋体" w:cs="宋体"/>
          <w:b/>
          <w:bCs w:val="0"/>
          <w:kern w:val="2"/>
          <w:sz w:val="24"/>
          <w:szCs w:val="24"/>
          <w:highlight w:val="none"/>
          <w:lang w:val="en-US" w:eastAsia="zh-CN" w:bidi="ar"/>
        </w:rPr>
        <w:t>本项目采购代理服务费以成交金额的1.5%向成交供应商收取。</w:t>
      </w:r>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b/>
          <w:sz w:val="24"/>
          <w:szCs w:val="24"/>
          <w:highlight w:val="none"/>
          <w:lang w:val="en-US"/>
        </w:rPr>
      </w:pPr>
      <w:r>
        <w:rPr>
          <w:rFonts w:hint="eastAsia" w:ascii="宋体" w:hAnsi="宋体" w:eastAsia="宋体" w:cs="宋体"/>
          <w:kern w:val="2"/>
          <w:sz w:val="24"/>
          <w:szCs w:val="24"/>
          <w:highlight w:val="none"/>
          <w:lang w:val="en-US" w:eastAsia="zh-CN" w:bidi="ar"/>
        </w:rPr>
        <w:t xml:space="preserve">2、成交供应商应以转账等付款方式一次性向采购代理机构支付采购代理服务费。 </w:t>
      </w:r>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3、缴纳代理费账户信息：</w:t>
      </w:r>
    </w:p>
    <w:p>
      <w:pPr>
        <w:keepNext w:val="0"/>
        <w:keepLines w:val="0"/>
        <w:widowControl w:val="0"/>
        <w:suppressLineNumbers w:val="0"/>
        <w:spacing w:before="0" w:beforeAutospacing="0" w:after="0" w:afterAutospacing="0" w:line="440" w:lineRule="exact"/>
        <w:ind w:left="660" w:leftChars="200" w:right="0" w:hanging="240" w:hangingChars="1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开 户 名：福建省金丰招标代理有限公司</w:t>
      </w:r>
    </w:p>
    <w:p>
      <w:pPr>
        <w:keepNext w:val="0"/>
        <w:keepLines w:val="0"/>
        <w:widowControl w:val="0"/>
        <w:suppressLineNumbers w:val="0"/>
        <w:spacing w:before="0" w:beforeAutospacing="0" w:after="0" w:afterAutospacing="0" w:line="440" w:lineRule="exact"/>
        <w:ind w:left="660" w:leftChars="200" w:right="0" w:hanging="240" w:hangingChars="1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开 户 行：兴业银行福州北尚支行</w:t>
      </w:r>
    </w:p>
    <w:p>
      <w:pPr>
        <w:keepNext w:val="0"/>
        <w:keepLines w:val="0"/>
        <w:widowControl w:val="0"/>
        <w:suppressLineNumbers w:val="0"/>
        <w:spacing w:before="0" w:beforeAutospacing="0" w:after="0" w:afterAutospacing="0" w:line="440" w:lineRule="exact"/>
        <w:ind w:left="660" w:leftChars="200" w:right="0" w:hanging="240" w:hangingChars="1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账 号： 117090100100030790</w:t>
      </w:r>
    </w:p>
    <w:p>
      <w:pPr>
        <w:jc w:val="center"/>
        <w:rPr>
          <w:rFonts w:ascii="宋体" w:hAnsi="宋体"/>
          <w:b/>
          <w:sz w:val="28"/>
          <w:szCs w:val="28"/>
          <w:highlight w:val="none"/>
        </w:rPr>
      </w:pPr>
      <w:r>
        <w:rPr>
          <w:rFonts w:hint="eastAsia" w:ascii="宋体" w:hAnsi="宋体"/>
          <w:b/>
          <w:sz w:val="28"/>
          <w:szCs w:val="28"/>
          <w:highlight w:val="none"/>
        </w:rPr>
        <w:br w:type="page"/>
      </w:r>
      <w:r>
        <w:rPr>
          <w:rFonts w:hint="eastAsia" w:ascii="宋体" w:hAnsi="宋体"/>
          <w:b/>
          <w:sz w:val="28"/>
          <w:szCs w:val="28"/>
          <w:highlight w:val="none"/>
        </w:rPr>
        <w:t>第三章  竞价须知</w:t>
      </w:r>
    </w:p>
    <w:p>
      <w:pPr>
        <w:widowControl/>
        <w:spacing w:line="375" w:lineRule="atLeast"/>
        <w:jc w:val="left"/>
        <w:rPr>
          <w:rFonts w:ascii="宋体" w:hAnsi="宋体" w:cs="宋体"/>
          <w:b/>
          <w:sz w:val="24"/>
          <w:szCs w:val="24"/>
          <w:highlight w:val="none"/>
        </w:rPr>
      </w:pPr>
      <w:r>
        <w:rPr>
          <w:rFonts w:hint="eastAsia" w:ascii="宋体" w:hAnsi="宋体" w:cs="宋体"/>
          <w:b/>
          <w:kern w:val="0"/>
          <w:sz w:val="24"/>
          <w:szCs w:val="24"/>
          <w:highlight w:val="none"/>
        </w:rPr>
        <w:t>一、合格的竞价人</w:t>
      </w:r>
    </w:p>
    <w:p>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bCs/>
          <w:kern w:val="0"/>
          <w:sz w:val="24"/>
          <w:szCs w:val="24"/>
          <w:highlight w:val="none"/>
          <w:lang w:val="en-US"/>
        </w:rPr>
      </w:pPr>
      <w:r>
        <w:rPr>
          <w:rFonts w:hint="eastAsia" w:ascii="宋体" w:hAnsi="宋体" w:eastAsia="宋体" w:cs="宋体"/>
          <w:bCs/>
          <w:kern w:val="0"/>
          <w:sz w:val="24"/>
          <w:szCs w:val="24"/>
          <w:highlight w:val="none"/>
          <w:lang w:val="en-US" w:eastAsia="zh-CN" w:bidi="ar"/>
        </w:rPr>
        <w:t>详见网上竞价文件第二章(资格标准)。</w:t>
      </w:r>
    </w:p>
    <w:p>
      <w:pPr>
        <w:widowControl/>
        <w:spacing w:line="375" w:lineRule="atLeast"/>
        <w:jc w:val="left"/>
        <w:rPr>
          <w:rFonts w:ascii="宋体" w:hAnsi="宋体" w:cs="宋体"/>
          <w:b/>
          <w:kern w:val="0"/>
          <w:sz w:val="24"/>
          <w:szCs w:val="24"/>
          <w:highlight w:val="none"/>
        </w:rPr>
      </w:pPr>
      <w:r>
        <w:rPr>
          <w:rFonts w:hint="eastAsia" w:ascii="宋体" w:hAnsi="宋体" w:cs="宋体"/>
          <w:b/>
          <w:kern w:val="0"/>
          <w:sz w:val="24"/>
          <w:szCs w:val="24"/>
          <w:highlight w:val="none"/>
        </w:rPr>
        <w:t>二、报名要求</w:t>
      </w:r>
    </w:p>
    <w:p>
      <w:pPr>
        <w:widowControl/>
        <w:spacing w:line="380" w:lineRule="exact"/>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lang w:bidi="ar"/>
        </w:rPr>
        <w:t>1、竞价人应先在福建省金丰招标代理有限公司网上竞价系（</w:t>
      </w:r>
      <w:r>
        <w:rPr>
          <w:rFonts w:hint="eastAsia" w:ascii="宋体" w:hAnsi="宋体" w:cs="宋体"/>
          <w:sz w:val="24"/>
          <w:szCs w:val="24"/>
          <w:highlight w:val="none"/>
          <w:lang w:bidi="ar"/>
        </w:rPr>
        <w:t>http://www.fjjfjt.com/</w:t>
      </w:r>
      <w:r>
        <w:rPr>
          <w:rFonts w:hint="eastAsia" w:ascii="宋体" w:hAnsi="宋体" w:cs="宋体"/>
          <w:bCs/>
          <w:kern w:val="0"/>
          <w:sz w:val="24"/>
          <w:szCs w:val="24"/>
          <w:highlight w:val="none"/>
          <w:lang w:bidi="ar"/>
        </w:rPr>
        <w:t>）进行供应商注册，需正确填写信息。</w:t>
      </w:r>
    </w:p>
    <w:p>
      <w:pPr>
        <w:widowControl/>
        <w:spacing w:line="380" w:lineRule="exact"/>
        <w:ind w:firstLine="480" w:firstLineChars="200"/>
        <w:jc w:val="left"/>
        <w:rPr>
          <w:rFonts w:hint="eastAsia" w:ascii="宋体" w:hAnsi="宋体" w:cs="宋体"/>
          <w:bCs/>
          <w:kern w:val="0"/>
          <w:sz w:val="24"/>
          <w:szCs w:val="24"/>
          <w:highlight w:val="none"/>
          <w:lang w:bidi="ar"/>
        </w:rPr>
      </w:pPr>
      <w:r>
        <w:rPr>
          <w:rFonts w:hint="eastAsia" w:ascii="宋体" w:hAnsi="宋体" w:cs="宋体"/>
          <w:bCs/>
          <w:kern w:val="0"/>
          <w:sz w:val="24"/>
          <w:szCs w:val="24"/>
          <w:highlight w:val="none"/>
          <w:lang w:bidi="ar"/>
        </w:rPr>
        <w:t>2、注册完成后联系代理机构人员审核。注册审核通过后需进入网上竞价系统报名。</w:t>
      </w:r>
    </w:p>
    <w:p>
      <w:pPr>
        <w:pStyle w:val="30"/>
        <w:ind w:firstLine="480" w:firstLineChars="200"/>
        <w:rPr>
          <w:highlight w:val="none"/>
        </w:rPr>
      </w:pPr>
      <w:r>
        <w:rPr>
          <w:rFonts w:hint="eastAsia" w:ascii="宋体" w:hAnsi="宋体" w:cs="宋体"/>
          <w:bCs/>
          <w:kern w:val="0"/>
          <w:sz w:val="24"/>
          <w:szCs w:val="24"/>
          <w:highlight w:val="none"/>
          <w:lang w:bidi="ar"/>
        </w:rPr>
        <w:t>3、竞价人在网上竞价报名截止时间前须将电子版报价文件上传至招标代理公司系统，报价文件须加盖公章。</w:t>
      </w:r>
    </w:p>
    <w:p>
      <w:pPr>
        <w:widowControl/>
        <w:spacing w:line="380" w:lineRule="exact"/>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lang w:bidi="ar"/>
        </w:rPr>
        <w:t>4、竞价报名审核通过条件：（1）竞价保证金到账；（2）报价文件电子版提交并审核通过。</w:t>
      </w:r>
    </w:p>
    <w:p>
      <w:pPr>
        <w:widowControl/>
        <w:spacing w:line="380" w:lineRule="exact"/>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lang w:bidi="ar"/>
        </w:rPr>
        <w:t>注：未按以上要求提交报名材料的竞价人，将导致其竞价资格被拒绝。</w:t>
      </w:r>
    </w:p>
    <w:p>
      <w:pPr>
        <w:widowControl/>
        <w:spacing w:line="375" w:lineRule="atLeast"/>
        <w:jc w:val="left"/>
        <w:rPr>
          <w:rFonts w:ascii="宋体" w:hAnsi="宋体" w:cs="宋体"/>
          <w:b/>
          <w:kern w:val="0"/>
          <w:sz w:val="24"/>
          <w:szCs w:val="24"/>
          <w:highlight w:val="none"/>
        </w:rPr>
      </w:pPr>
      <w:r>
        <w:rPr>
          <w:rFonts w:hint="eastAsia" w:ascii="宋体" w:hAnsi="宋体" w:cs="宋体"/>
          <w:b/>
          <w:kern w:val="0"/>
          <w:sz w:val="24"/>
          <w:szCs w:val="24"/>
          <w:highlight w:val="none"/>
        </w:rPr>
        <w:t>三、竞价须知</w:t>
      </w:r>
    </w:p>
    <w:p>
      <w:pPr>
        <w:keepNext w:val="0"/>
        <w:keepLines w:val="0"/>
        <w:widowControl/>
        <w:suppressLineNumbers w:val="0"/>
        <w:spacing w:before="0" w:beforeAutospacing="0" w:after="0" w:afterAutospacing="0" w:line="440" w:lineRule="exact"/>
        <w:ind w:left="0" w:right="0" w:firstLine="480" w:firstLineChars="200"/>
        <w:jc w:val="left"/>
        <w:rPr>
          <w:rFonts w:hint="eastAsia" w:ascii="宋体" w:hAnsi="宋体" w:eastAsia="宋体" w:cs="宋体"/>
          <w:bCs/>
          <w:kern w:val="0"/>
          <w:sz w:val="24"/>
          <w:szCs w:val="24"/>
          <w:highlight w:val="none"/>
          <w:lang w:val="en-US"/>
        </w:rPr>
      </w:pPr>
      <w:r>
        <w:rPr>
          <w:rFonts w:hint="eastAsia" w:ascii="宋体" w:hAnsi="宋体" w:eastAsia="宋体" w:cs="宋体"/>
          <w:bCs/>
          <w:kern w:val="0"/>
          <w:sz w:val="24"/>
          <w:szCs w:val="24"/>
          <w:highlight w:val="none"/>
          <w:lang w:val="en-US" w:eastAsia="zh-CN" w:bidi="ar"/>
        </w:rPr>
        <w:t>1、本项目未经过进口产品论证，采购的货物为国内产品，不接受进口产品竞价。进口产品指通过中国海关报关验放进入中国境内且产自关境外的产品，其中：（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海关境内区域，由海关按照海关法实施监管。（2）凡在海关特殊监管区域内企业生产或加工（包括从境外进口料件）销往境内其他地区的产品，不作为政府采购项下进口产品。（3）对从境外进入海关特殊监管区域，再经办理报关手续后从海关特殊监管区进入境内其他地区的产品，认定为进口产品。（4）竞价文件列明不允许或未列明允许进口产品参加竞价的，均视为拒绝进口产品参加竞价。</w:t>
      </w:r>
    </w:p>
    <w:p>
      <w:pPr>
        <w:keepNext w:val="0"/>
        <w:keepLines w:val="0"/>
        <w:widowControl/>
        <w:suppressLineNumbers w:val="0"/>
        <w:spacing w:before="0" w:beforeAutospacing="0" w:after="0" w:afterAutospacing="0" w:line="440" w:lineRule="exact"/>
        <w:ind w:left="0" w:right="0" w:firstLine="480" w:firstLineChars="200"/>
        <w:jc w:val="left"/>
        <w:rPr>
          <w:rFonts w:hint="eastAsia" w:ascii="宋体" w:hAnsi="宋体" w:eastAsia="宋体" w:cs="宋体"/>
          <w:bCs/>
          <w:sz w:val="24"/>
          <w:szCs w:val="24"/>
          <w:highlight w:val="none"/>
          <w:lang w:val="en-US"/>
        </w:rPr>
      </w:pPr>
      <w:r>
        <w:rPr>
          <w:rFonts w:hint="eastAsia" w:ascii="宋体" w:hAnsi="宋体" w:eastAsia="宋体" w:cs="宋体"/>
          <w:bCs/>
          <w:kern w:val="0"/>
          <w:sz w:val="24"/>
          <w:szCs w:val="24"/>
          <w:highlight w:val="none"/>
          <w:lang w:val="en-US" w:eastAsia="zh-CN" w:bidi="ar"/>
        </w:rPr>
        <w:t>2、竞价人须打印报价文件签字确认并每页加盖公章后扫描上传报价文件（电子档Jpg或pdf或文件夹压缩包RAR），包括但不限于以下内容：统一社会信用代码营业执照、</w:t>
      </w:r>
      <w:r>
        <w:rPr>
          <w:rFonts w:hint="eastAsia" w:ascii="宋体" w:hAnsi="宋体" w:cs="宋体"/>
          <w:bCs/>
          <w:kern w:val="0"/>
          <w:sz w:val="24"/>
          <w:szCs w:val="24"/>
          <w:highlight w:val="none"/>
          <w:lang w:val="en-US" w:eastAsia="zh-CN" w:bidi="ar"/>
        </w:rPr>
        <w:t>法定代表人</w:t>
      </w:r>
      <w:r>
        <w:rPr>
          <w:rFonts w:hint="eastAsia" w:ascii="宋体" w:hAnsi="宋体" w:eastAsia="宋体" w:cs="宋体"/>
          <w:bCs/>
          <w:kern w:val="0"/>
          <w:sz w:val="24"/>
          <w:szCs w:val="24"/>
          <w:highlight w:val="none"/>
          <w:lang w:val="en-US" w:eastAsia="zh-CN" w:bidi="ar"/>
        </w:rPr>
        <w:t>授权书(</w:t>
      </w:r>
      <w:r>
        <w:rPr>
          <w:rFonts w:hint="eastAsia" w:ascii="宋体" w:hAnsi="宋体" w:cs="宋体"/>
          <w:bCs/>
          <w:kern w:val="0"/>
          <w:sz w:val="24"/>
          <w:szCs w:val="24"/>
          <w:highlight w:val="none"/>
          <w:lang w:val="en-US" w:eastAsia="zh-CN" w:bidi="ar"/>
        </w:rPr>
        <w:t>法定代表人</w:t>
      </w:r>
      <w:r>
        <w:rPr>
          <w:rFonts w:hint="eastAsia" w:ascii="宋体" w:hAnsi="宋体" w:eastAsia="宋体" w:cs="宋体"/>
          <w:bCs/>
          <w:kern w:val="0"/>
          <w:sz w:val="24"/>
          <w:szCs w:val="24"/>
          <w:highlight w:val="none"/>
          <w:lang w:val="en-US" w:eastAsia="zh-CN" w:bidi="ar"/>
        </w:rPr>
        <w:t>授权书及授权人身份证)、财务状况报告或</w:t>
      </w:r>
      <w:r>
        <w:rPr>
          <w:rFonts w:hint="eastAsia" w:ascii="宋体" w:hAnsi="宋体" w:cs="宋体"/>
          <w:bCs/>
          <w:kern w:val="0"/>
          <w:sz w:val="24"/>
          <w:szCs w:val="24"/>
          <w:highlight w:val="none"/>
          <w:lang w:val="en-US" w:eastAsia="zh-CN" w:bidi="ar"/>
        </w:rPr>
        <w:t>资信证明（或资格</w:t>
      </w:r>
      <w:r>
        <w:rPr>
          <w:rFonts w:hint="eastAsia" w:ascii="宋体" w:hAnsi="宋体" w:eastAsia="宋体" w:cs="宋体"/>
          <w:bCs/>
          <w:kern w:val="0"/>
          <w:sz w:val="24"/>
          <w:szCs w:val="24"/>
          <w:highlight w:val="none"/>
          <w:lang w:val="en-US" w:eastAsia="zh-CN" w:bidi="ar"/>
        </w:rPr>
        <w:t>承诺函</w:t>
      </w:r>
      <w:r>
        <w:rPr>
          <w:rFonts w:hint="eastAsia" w:ascii="宋体" w:hAnsi="宋体" w:cs="宋体"/>
          <w:bCs/>
          <w:kern w:val="0"/>
          <w:sz w:val="24"/>
          <w:szCs w:val="24"/>
          <w:highlight w:val="none"/>
          <w:lang w:val="en-US" w:eastAsia="zh-CN" w:bidi="ar"/>
        </w:rPr>
        <w:t>）</w:t>
      </w:r>
      <w:r>
        <w:rPr>
          <w:rFonts w:hint="eastAsia" w:ascii="宋体" w:hAnsi="宋体" w:eastAsia="宋体" w:cs="宋体"/>
          <w:bCs/>
          <w:kern w:val="0"/>
          <w:sz w:val="24"/>
          <w:szCs w:val="24"/>
          <w:highlight w:val="none"/>
          <w:lang w:val="en-US" w:eastAsia="zh-CN" w:bidi="ar"/>
        </w:rPr>
        <w:t>、近期（提交报价文件截止时间前六个月任意一个月，</w:t>
      </w:r>
      <w:r>
        <w:rPr>
          <w:rFonts w:hint="eastAsia" w:ascii="宋体" w:hAnsi="宋体" w:eastAsia="宋体" w:cs="宋体"/>
          <w:kern w:val="2"/>
          <w:sz w:val="24"/>
          <w:szCs w:val="24"/>
          <w:highlight w:val="none"/>
          <w:lang w:val="en-US" w:eastAsia="zh-CN" w:bidi="ar"/>
        </w:rPr>
        <w:t>不含竞价截止时间的当月</w:t>
      </w:r>
      <w:r>
        <w:rPr>
          <w:rFonts w:hint="eastAsia" w:ascii="宋体" w:hAnsi="宋体" w:eastAsia="宋体" w:cs="宋体"/>
          <w:bCs/>
          <w:kern w:val="0"/>
          <w:sz w:val="24"/>
          <w:szCs w:val="24"/>
          <w:highlight w:val="none"/>
          <w:lang w:val="en-US" w:eastAsia="zh-CN" w:bidi="ar"/>
        </w:rPr>
        <w:t>）依法缴纳税收和社会保障资金的证明材料</w:t>
      </w:r>
      <w:r>
        <w:rPr>
          <w:rFonts w:hint="eastAsia" w:ascii="宋体" w:hAnsi="宋体" w:cs="宋体"/>
          <w:bCs/>
          <w:kern w:val="0"/>
          <w:sz w:val="24"/>
          <w:szCs w:val="24"/>
          <w:highlight w:val="none"/>
          <w:lang w:val="en-US" w:eastAsia="zh-CN" w:bidi="ar"/>
        </w:rPr>
        <w:t>（或资格</w:t>
      </w:r>
      <w:r>
        <w:rPr>
          <w:rFonts w:hint="eastAsia" w:ascii="宋体" w:hAnsi="宋体" w:eastAsia="宋体" w:cs="宋体"/>
          <w:bCs/>
          <w:kern w:val="0"/>
          <w:sz w:val="24"/>
          <w:szCs w:val="24"/>
          <w:highlight w:val="none"/>
          <w:lang w:val="en-US" w:eastAsia="zh-CN" w:bidi="ar"/>
        </w:rPr>
        <w:t>承诺函</w:t>
      </w:r>
      <w:r>
        <w:rPr>
          <w:rFonts w:hint="eastAsia" w:ascii="宋体" w:hAnsi="宋体" w:cs="宋体"/>
          <w:bCs/>
          <w:kern w:val="0"/>
          <w:sz w:val="24"/>
          <w:szCs w:val="24"/>
          <w:highlight w:val="none"/>
          <w:lang w:val="en-US" w:eastAsia="zh-CN" w:bidi="ar"/>
        </w:rPr>
        <w:t>）</w:t>
      </w:r>
      <w:r>
        <w:rPr>
          <w:rFonts w:hint="eastAsia" w:ascii="宋体" w:hAnsi="宋体" w:eastAsia="宋体" w:cs="宋体"/>
          <w:bCs/>
          <w:kern w:val="0"/>
          <w:sz w:val="24"/>
          <w:szCs w:val="24"/>
          <w:highlight w:val="none"/>
          <w:lang w:val="en-US" w:eastAsia="zh-CN" w:bidi="ar"/>
        </w:rPr>
        <w:t>、竞价书、竞价人声明、竞价一览表、售后服务承诺、节能产品政府采购清单相关材料（如果有的话）、3C认证证书（如果有的话）。未按上述条款要求扫描上传报价文件的竞价无效。电子报价文档具有法律效力。</w:t>
      </w:r>
    </w:p>
    <w:p>
      <w:pPr>
        <w:keepNext w:val="0"/>
        <w:keepLines w:val="0"/>
        <w:widowControl/>
        <w:suppressLineNumbers w:val="0"/>
        <w:spacing w:before="0" w:beforeAutospacing="0" w:after="0" w:afterAutospacing="0" w:line="440" w:lineRule="exact"/>
        <w:ind w:left="0" w:right="0" w:firstLine="480" w:firstLineChars="200"/>
        <w:jc w:val="left"/>
        <w:rPr>
          <w:rFonts w:hint="eastAsia" w:ascii="宋体" w:hAnsi="宋体" w:eastAsia="宋体" w:cs="宋体"/>
          <w:bCs/>
          <w:sz w:val="24"/>
          <w:szCs w:val="24"/>
          <w:highlight w:val="none"/>
          <w:lang w:val="en-US"/>
        </w:rPr>
      </w:pPr>
      <w:r>
        <w:rPr>
          <w:rFonts w:hint="eastAsia" w:ascii="宋体" w:hAnsi="宋体" w:eastAsia="宋体" w:cs="宋体"/>
          <w:bCs/>
          <w:kern w:val="0"/>
          <w:sz w:val="24"/>
          <w:szCs w:val="24"/>
          <w:highlight w:val="none"/>
          <w:lang w:val="en-US" w:eastAsia="zh-CN" w:bidi="ar"/>
        </w:rPr>
        <w:t>3、竞价人自行承担所有参与报价的全部相关费用，本项目符合采购需求的合格竞价人不足三家的，网上竞价无效。</w:t>
      </w:r>
    </w:p>
    <w:p>
      <w:pPr>
        <w:keepNext w:val="0"/>
        <w:keepLines w:val="0"/>
        <w:widowControl/>
        <w:suppressLineNumbers w:val="0"/>
        <w:spacing w:before="0" w:beforeAutospacing="0" w:after="0" w:afterAutospacing="0" w:line="440" w:lineRule="exact"/>
        <w:ind w:left="0" w:right="0" w:firstLine="480" w:firstLineChars="200"/>
        <w:jc w:val="left"/>
        <w:rPr>
          <w:rFonts w:hint="eastAsia" w:ascii="宋体" w:hAnsi="宋体" w:eastAsia="宋体" w:cs="宋体"/>
          <w:bCs/>
          <w:kern w:val="0"/>
          <w:sz w:val="24"/>
          <w:szCs w:val="24"/>
          <w:highlight w:val="none"/>
          <w:lang w:val="en-US"/>
        </w:rPr>
      </w:pPr>
      <w:r>
        <w:rPr>
          <w:rFonts w:hint="eastAsia" w:ascii="宋体" w:hAnsi="宋体" w:eastAsia="宋体" w:cs="宋体"/>
          <w:bCs/>
          <w:kern w:val="0"/>
          <w:sz w:val="24"/>
          <w:szCs w:val="24"/>
          <w:highlight w:val="none"/>
          <w:lang w:val="en-US" w:eastAsia="zh-CN" w:bidi="ar"/>
        </w:rPr>
        <w:t>4、竞价数据以代理机构服务器数据库记录为准，一切因网络通信（包括但不限于计算机及其操作系统的使用，IE浏览器升级，输入法安装调试，控件插件的安装，杀毒软件、木马病毒的排查、网络带宽的延迟及掉线，断网等）造成的竞价数据错误或缺失均与代理机构无关，请各竞价人合理安排上传报价文件的时间，以免造成不必要的损失。</w:t>
      </w:r>
    </w:p>
    <w:p>
      <w:pPr>
        <w:widowControl/>
        <w:spacing w:line="375" w:lineRule="atLeast"/>
        <w:jc w:val="left"/>
        <w:rPr>
          <w:rFonts w:ascii="宋体" w:hAnsi="宋体" w:cs="宋体"/>
          <w:b/>
          <w:kern w:val="0"/>
          <w:sz w:val="24"/>
          <w:szCs w:val="24"/>
          <w:highlight w:val="none"/>
        </w:rPr>
      </w:pPr>
      <w:r>
        <w:rPr>
          <w:rFonts w:hint="eastAsia" w:ascii="宋体" w:hAnsi="宋体" w:cs="宋体"/>
          <w:b/>
          <w:kern w:val="0"/>
          <w:sz w:val="24"/>
          <w:szCs w:val="24"/>
          <w:highlight w:val="none"/>
        </w:rPr>
        <w:t>四、竞价准则</w:t>
      </w:r>
    </w:p>
    <w:p>
      <w:pPr>
        <w:keepNext w:val="0"/>
        <w:keepLines w:val="0"/>
        <w:widowControl/>
        <w:suppressLineNumbers w:val="0"/>
        <w:spacing w:before="0" w:beforeAutospacing="0" w:after="0" w:afterAutospacing="0" w:line="440" w:lineRule="exact"/>
        <w:ind w:left="0" w:right="0" w:firstLine="720" w:firstLineChars="300"/>
        <w:jc w:val="left"/>
        <w:rPr>
          <w:rFonts w:hint="eastAsia" w:ascii="宋体" w:hAnsi="宋体" w:eastAsia="宋体" w:cs="宋体"/>
          <w:bCs/>
          <w:kern w:val="0"/>
          <w:sz w:val="24"/>
          <w:szCs w:val="24"/>
          <w:highlight w:val="none"/>
          <w:lang w:val="en-US"/>
        </w:rPr>
      </w:pPr>
      <w:r>
        <w:rPr>
          <w:rFonts w:hint="eastAsia" w:ascii="宋体" w:hAnsi="宋体" w:eastAsia="宋体" w:cs="宋体"/>
          <w:bCs/>
          <w:kern w:val="0"/>
          <w:sz w:val="24"/>
          <w:szCs w:val="24"/>
          <w:highlight w:val="none"/>
          <w:lang w:val="en-US" w:eastAsia="zh-CN" w:bidi="ar"/>
        </w:rPr>
        <w:t>1、采购代理机构将采购人提出的采购需求在</w:t>
      </w:r>
      <w:r>
        <w:rPr>
          <w:rFonts w:hint="eastAsia" w:ascii="宋体" w:hAnsi="宋体" w:eastAsia="宋体" w:cs="宋体"/>
          <w:kern w:val="2"/>
          <w:sz w:val="24"/>
          <w:szCs w:val="24"/>
          <w:highlight w:val="none"/>
          <w:lang w:val="en-US" w:eastAsia="zh-CN" w:bidi="ar"/>
        </w:rPr>
        <w:t>福建省国资采购平台（https://ygcg.fjcqjy.com）</w:t>
      </w:r>
      <w:r>
        <w:rPr>
          <w:rFonts w:hint="eastAsia" w:ascii="宋体" w:hAnsi="宋体" w:eastAsia="宋体" w:cs="宋体"/>
          <w:bCs/>
          <w:kern w:val="0"/>
          <w:sz w:val="24"/>
          <w:szCs w:val="24"/>
          <w:highlight w:val="none"/>
          <w:lang w:val="en-US" w:eastAsia="zh-CN" w:bidi="ar"/>
        </w:rPr>
        <w:t>、福建省金丰招标代理有限公司(http://www.fjjfjt.com)进行发布。网上竞价的报价时限为两小时，在报价时限截止前，潜在竞价人可通过</w:t>
      </w:r>
      <w:r>
        <w:rPr>
          <w:rFonts w:hint="eastAsia" w:ascii="宋体" w:hAnsi="宋体" w:eastAsia="宋体" w:cs="宋体"/>
          <w:kern w:val="2"/>
          <w:sz w:val="24"/>
          <w:szCs w:val="24"/>
          <w:highlight w:val="none"/>
          <w:lang w:val="en-US" w:eastAsia="zh-CN" w:bidi="ar"/>
        </w:rPr>
        <w:t>福建省金丰招标代理有限公司</w:t>
      </w:r>
      <w:r>
        <w:rPr>
          <w:rFonts w:hint="eastAsia" w:ascii="宋体" w:hAnsi="宋体" w:eastAsia="宋体" w:cs="宋体"/>
          <w:bCs/>
          <w:kern w:val="0"/>
          <w:sz w:val="24"/>
          <w:szCs w:val="24"/>
          <w:highlight w:val="none"/>
          <w:lang w:val="en-US" w:eastAsia="zh-CN" w:bidi="ar"/>
        </w:rPr>
        <w:t>官网网竞平台进行竞价，竞价人首次提交的报价总价不能超过公告最高限价，报价单价不能超过竞价文件的单价最高限价，否则，视为无效报价；在符合采购需求且报价有效的前提下，报价最低者成交（报价相同的，以报价时间优先者成交）。</w:t>
      </w:r>
    </w:p>
    <w:p>
      <w:pPr>
        <w:keepNext w:val="0"/>
        <w:keepLines w:val="0"/>
        <w:widowControl/>
        <w:suppressLineNumbers w:val="0"/>
        <w:spacing w:before="0" w:beforeAutospacing="0" w:after="0" w:afterAutospacing="0" w:line="440" w:lineRule="exact"/>
        <w:ind w:left="0" w:right="0" w:firstLine="480" w:firstLineChars="200"/>
        <w:jc w:val="left"/>
        <w:rPr>
          <w:rFonts w:hint="eastAsia" w:ascii="宋体" w:hAnsi="宋体" w:eastAsia="宋体" w:cs="宋体"/>
          <w:bCs/>
          <w:sz w:val="24"/>
          <w:szCs w:val="24"/>
          <w:highlight w:val="none"/>
          <w:lang w:val="en-US"/>
        </w:rPr>
      </w:pPr>
      <w:r>
        <w:rPr>
          <w:rFonts w:hint="eastAsia" w:ascii="宋体" w:hAnsi="宋体" w:eastAsia="宋体" w:cs="宋体"/>
          <w:bCs/>
          <w:kern w:val="0"/>
          <w:sz w:val="24"/>
          <w:szCs w:val="24"/>
          <w:highlight w:val="none"/>
          <w:lang w:val="en-US" w:eastAsia="zh-CN" w:bidi="ar"/>
        </w:rPr>
        <w:t>2、竞价过程中，竞价人每次报价必须不高于自己上次的报价。</w:t>
      </w:r>
    </w:p>
    <w:p>
      <w:pPr>
        <w:widowControl/>
        <w:spacing w:line="375" w:lineRule="atLeast"/>
        <w:ind w:firstLine="480" w:firstLineChars="200"/>
        <w:jc w:val="left"/>
        <w:rPr>
          <w:rFonts w:ascii="宋体" w:hAnsi="宋体" w:cs="宋体"/>
          <w:bCs/>
          <w:sz w:val="24"/>
          <w:szCs w:val="24"/>
          <w:highlight w:val="none"/>
        </w:rPr>
      </w:pPr>
      <w:r>
        <w:rPr>
          <w:rFonts w:hint="eastAsia" w:ascii="宋体" w:hAnsi="宋体" w:cs="宋体"/>
          <w:bCs/>
          <w:kern w:val="0"/>
          <w:sz w:val="24"/>
          <w:szCs w:val="24"/>
          <w:highlight w:val="none"/>
        </w:rPr>
        <w:t>3、符合以上要求的报价，可以在规定的报价时限内不限次数报价，直到竞价截止时间为止。</w:t>
      </w:r>
    </w:p>
    <w:p>
      <w:pPr>
        <w:widowControl/>
        <w:spacing w:line="375" w:lineRule="atLeast"/>
        <w:ind w:firstLine="480" w:firstLineChars="200"/>
        <w:jc w:val="left"/>
        <w:rPr>
          <w:rFonts w:ascii="宋体" w:hAnsi="宋体" w:cs="宋体"/>
          <w:bCs/>
          <w:kern w:val="0"/>
          <w:sz w:val="24"/>
          <w:szCs w:val="24"/>
          <w:highlight w:val="none"/>
        </w:rPr>
      </w:pPr>
      <w:r>
        <w:rPr>
          <w:rFonts w:hint="eastAsia" w:ascii="宋体" w:hAnsi="宋体" w:cs="宋体"/>
          <w:bCs/>
          <w:kern w:val="0"/>
          <w:sz w:val="24"/>
          <w:szCs w:val="24"/>
          <w:highlight w:val="none"/>
        </w:rPr>
        <w:t>4、最终有效报价确认办法</w:t>
      </w:r>
    </w:p>
    <w:p>
      <w:pPr>
        <w:widowControl/>
        <w:spacing w:line="375" w:lineRule="atLeast"/>
        <w:ind w:firstLine="240" w:firstLineChars="100"/>
        <w:jc w:val="left"/>
        <w:rPr>
          <w:rFonts w:ascii="宋体" w:hAnsi="宋体" w:cs="宋体"/>
          <w:bCs/>
          <w:kern w:val="0"/>
          <w:sz w:val="24"/>
          <w:szCs w:val="24"/>
          <w:highlight w:val="none"/>
        </w:rPr>
      </w:pPr>
      <w:r>
        <w:rPr>
          <w:rFonts w:hint="eastAsia" w:ascii="宋体" w:hAnsi="宋体" w:cs="宋体"/>
          <w:bCs/>
          <w:kern w:val="0"/>
          <w:sz w:val="24"/>
          <w:szCs w:val="24"/>
          <w:highlight w:val="none"/>
        </w:rPr>
        <w:t>（1）</w:t>
      </w:r>
      <w:r>
        <w:rPr>
          <w:rFonts w:ascii="宋体" w:hAnsi="宋体" w:cs="宋体"/>
          <w:bCs/>
          <w:kern w:val="0"/>
          <w:sz w:val="24"/>
          <w:szCs w:val="24"/>
          <w:highlight w:val="none"/>
        </w:rPr>
        <w:t>竞价结果在提交的报价文件全部满足竞价文件要求的前提下依据统一的价格要素评定最低报价,按价格最低者成交（报价相同者以时间先后顺序确定）确认。</w:t>
      </w:r>
    </w:p>
    <w:p>
      <w:pPr>
        <w:widowControl/>
        <w:spacing w:line="375" w:lineRule="atLeast"/>
        <w:ind w:firstLine="240" w:firstLineChars="100"/>
        <w:jc w:val="left"/>
        <w:rPr>
          <w:rFonts w:ascii="宋体" w:hAnsi="宋体" w:cs="宋体"/>
          <w:bCs/>
          <w:kern w:val="0"/>
          <w:sz w:val="24"/>
          <w:szCs w:val="24"/>
          <w:highlight w:val="none"/>
        </w:rPr>
      </w:pPr>
      <w:r>
        <w:rPr>
          <w:rFonts w:hint="eastAsia" w:ascii="宋体" w:hAnsi="宋体" w:cs="宋体"/>
          <w:bCs/>
          <w:kern w:val="0"/>
          <w:sz w:val="24"/>
          <w:szCs w:val="24"/>
          <w:highlight w:val="none"/>
        </w:rPr>
        <w:t>（2）算术错误将按以下方法更正：</w:t>
      </w:r>
    </w:p>
    <w:p>
      <w:pPr>
        <w:widowControl/>
        <w:spacing w:line="375" w:lineRule="atLeast"/>
        <w:ind w:firstLine="480" w:firstLineChars="200"/>
        <w:jc w:val="left"/>
        <w:rPr>
          <w:rFonts w:ascii="宋体" w:hAnsi="宋体" w:cs="宋体"/>
          <w:bCs/>
          <w:kern w:val="0"/>
          <w:sz w:val="24"/>
          <w:szCs w:val="24"/>
          <w:highlight w:val="none"/>
        </w:rPr>
      </w:pPr>
      <w:r>
        <w:rPr>
          <w:rFonts w:hint="eastAsia" w:ascii="宋体" w:hAnsi="宋体" w:cs="宋体"/>
          <w:bCs/>
          <w:kern w:val="0"/>
          <w:sz w:val="24"/>
          <w:szCs w:val="24"/>
          <w:highlight w:val="none"/>
        </w:rPr>
        <w:t>①竞价人在竞价平台提交的最后一次报价与竞价人最后一次上传的报价文件中的报价一览表总价不一致的，以竞价人在竞价平台提交的最后一次报价为准；</w:t>
      </w:r>
    </w:p>
    <w:p>
      <w:pPr>
        <w:widowControl/>
        <w:spacing w:line="375" w:lineRule="atLeast"/>
        <w:ind w:firstLine="480" w:firstLineChars="200"/>
        <w:jc w:val="left"/>
        <w:rPr>
          <w:rFonts w:ascii="宋体" w:hAnsi="宋体" w:cs="宋体"/>
          <w:bCs/>
          <w:kern w:val="0"/>
          <w:sz w:val="24"/>
          <w:szCs w:val="24"/>
          <w:highlight w:val="none"/>
        </w:rPr>
      </w:pPr>
      <w:r>
        <w:rPr>
          <w:rFonts w:hint="eastAsia" w:ascii="宋体" w:hAnsi="宋体" w:cs="宋体"/>
          <w:bCs/>
          <w:kern w:val="0"/>
          <w:sz w:val="24"/>
          <w:szCs w:val="24"/>
          <w:highlight w:val="none"/>
        </w:rPr>
        <w:t>②报价一览表中大写金额和小写金额不一致的，以大写金额为准；</w:t>
      </w:r>
    </w:p>
    <w:p>
      <w:pPr>
        <w:widowControl/>
        <w:spacing w:line="375" w:lineRule="atLeast"/>
        <w:ind w:firstLine="480" w:firstLineChars="200"/>
        <w:jc w:val="left"/>
        <w:rPr>
          <w:rFonts w:ascii="宋体" w:hAnsi="宋体" w:cs="宋体"/>
          <w:bCs/>
          <w:kern w:val="0"/>
          <w:sz w:val="24"/>
          <w:szCs w:val="24"/>
          <w:highlight w:val="none"/>
        </w:rPr>
      </w:pPr>
      <w:r>
        <w:rPr>
          <w:rFonts w:hint="eastAsia" w:ascii="宋体" w:hAnsi="宋体" w:cs="宋体"/>
          <w:bCs/>
          <w:kern w:val="0"/>
          <w:sz w:val="24"/>
          <w:szCs w:val="24"/>
          <w:highlight w:val="none"/>
        </w:rPr>
        <w:t>③报价一览表中单价金额小数点或百分比有明显错位的，以报价一览表的总价为准，并修改单价；</w:t>
      </w:r>
    </w:p>
    <w:p>
      <w:pPr>
        <w:widowControl/>
        <w:spacing w:line="375" w:lineRule="atLeast"/>
        <w:ind w:firstLine="480" w:firstLineChars="200"/>
        <w:jc w:val="left"/>
        <w:rPr>
          <w:rFonts w:ascii="宋体" w:hAnsi="宋体" w:cs="宋体"/>
          <w:bCs/>
          <w:kern w:val="0"/>
          <w:sz w:val="24"/>
          <w:szCs w:val="24"/>
          <w:highlight w:val="none"/>
        </w:rPr>
      </w:pPr>
      <w:r>
        <w:rPr>
          <w:rFonts w:hint="eastAsia" w:ascii="宋体" w:hAnsi="宋体" w:cs="宋体"/>
          <w:bCs/>
          <w:kern w:val="0"/>
          <w:sz w:val="24"/>
          <w:szCs w:val="24"/>
          <w:highlight w:val="none"/>
        </w:rPr>
        <w:t>④报价一览表中总价金额与按照单价汇总金额不一致的，以单价金额计算结果为准。</w:t>
      </w:r>
    </w:p>
    <w:p>
      <w:pPr>
        <w:widowControl/>
        <w:spacing w:line="420" w:lineRule="exact"/>
        <w:ind w:firstLine="480" w:firstLineChars="200"/>
        <w:jc w:val="left"/>
        <w:rPr>
          <w:rFonts w:ascii="宋体" w:hAnsi="宋体" w:cs="宋体"/>
          <w:bCs/>
          <w:kern w:val="0"/>
          <w:sz w:val="24"/>
          <w:szCs w:val="24"/>
          <w:highlight w:val="none"/>
        </w:rPr>
      </w:pPr>
      <w:r>
        <w:rPr>
          <w:rFonts w:hint="eastAsia" w:ascii="宋体" w:hAnsi="宋体" w:cs="宋体"/>
          <w:bCs/>
          <w:kern w:val="0"/>
          <w:sz w:val="24"/>
          <w:szCs w:val="24"/>
          <w:highlight w:val="none"/>
        </w:rPr>
        <w:t>※</w:t>
      </w:r>
      <w:r>
        <w:rPr>
          <w:rFonts w:ascii="宋体" w:hAnsi="宋体" w:cs="宋体"/>
          <w:bCs/>
          <w:kern w:val="0"/>
          <w:sz w:val="24"/>
          <w:szCs w:val="24"/>
          <w:highlight w:val="none"/>
        </w:rPr>
        <w:t>同时出现两种以上不一致的，按照前款规定的顺序修正。修正后的报价应按照以下规定经</w:t>
      </w:r>
      <w:r>
        <w:rPr>
          <w:rFonts w:hint="eastAsia" w:ascii="宋体" w:hAnsi="宋体" w:cs="宋体"/>
          <w:bCs/>
          <w:kern w:val="0"/>
          <w:sz w:val="24"/>
          <w:szCs w:val="24"/>
          <w:highlight w:val="none"/>
        </w:rPr>
        <w:t>竞</w:t>
      </w:r>
      <w:r>
        <w:rPr>
          <w:rFonts w:ascii="宋体" w:hAnsi="宋体" w:cs="宋体"/>
          <w:bCs/>
          <w:kern w:val="0"/>
          <w:sz w:val="24"/>
          <w:szCs w:val="24"/>
          <w:highlight w:val="none"/>
        </w:rPr>
        <w:t>价人确认后产生约束力，</w:t>
      </w:r>
      <w:r>
        <w:rPr>
          <w:rFonts w:hint="eastAsia" w:ascii="宋体" w:hAnsi="宋体" w:cs="宋体"/>
          <w:bCs/>
          <w:kern w:val="0"/>
          <w:sz w:val="24"/>
          <w:szCs w:val="24"/>
          <w:highlight w:val="none"/>
        </w:rPr>
        <w:t>竞</w:t>
      </w:r>
      <w:r>
        <w:rPr>
          <w:rFonts w:ascii="宋体" w:hAnsi="宋体" w:cs="宋体"/>
          <w:bCs/>
          <w:kern w:val="0"/>
          <w:sz w:val="24"/>
          <w:szCs w:val="24"/>
          <w:highlight w:val="none"/>
        </w:rPr>
        <w:t>价人不确认的，其报价无效：对计算错误的内容，以书面形式要求竞价人作出必要的澄清、说明或补正，澄清、说明或补正应由</w:t>
      </w:r>
      <w:r>
        <w:rPr>
          <w:rFonts w:hint="eastAsia" w:ascii="宋体" w:hAnsi="宋体" w:cs="宋体"/>
          <w:bCs/>
          <w:kern w:val="0"/>
          <w:sz w:val="24"/>
          <w:szCs w:val="24"/>
          <w:highlight w:val="none"/>
        </w:rPr>
        <w:t>竞</w:t>
      </w:r>
      <w:r>
        <w:rPr>
          <w:rFonts w:ascii="宋体" w:hAnsi="宋体" w:cs="宋体"/>
          <w:bCs/>
          <w:kern w:val="0"/>
          <w:sz w:val="24"/>
          <w:szCs w:val="24"/>
          <w:highlight w:val="none"/>
        </w:rPr>
        <w:t>价人代表在规定的时间内（一般在半个小时左右，具体要求将根据实际情况在澄清通知中约定）以书面形式提交。</w:t>
      </w:r>
    </w:p>
    <w:p>
      <w:pPr>
        <w:widowControl/>
        <w:spacing w:line="375" w:lineRule="atLeast"/>
        <w:ind w:firstLine="480" w:firstLineChars="200"/>
        <w:jc w:val="left"/>
        <w:rPr>
          <w:rFonts w:ascii="宋体" w:hAnsi="宋体" w:cs="宋体"/>
          <w:bCs/>
          <w:kern w:val="0"/>
          <w:sz w:val="24"/>
          <w:szCs w:val="24"/>
          <w:highlight w:val="none"/>
        </w:rPr>
      </w:pPr>
      <w:r>
        <w:rPr>
          <w:rFonts w:hint="eastAsia" w:ascii="宋体" w:hAnsi="宋体" w:cs="宋体"/>
          <w:bCs/>
          <w:kern w:val="0"/>
          <w:sz w:val="24"/>
          <w:szCs w:val="24"/>
          <w:highlight w:val="none"/>
        </w:rPr>
        <w:t>5、竞价人应遵守采购相关法规，若竞价人违反规定，将按有关规定处理。</w:t>
      </w:r>
    </w:p>
    <w:p>
      <w:pPr>
        <w:widowControl/>
        <w:spacing w:line="375" w:lineRule="atLeast"/>
        <w:ind w:firstLine="480" w:firstLineChars="200"/>
        <w:jc w:val="left"/>
        <w:rPr>
          <w:rFonts w:ascii="宋体" w:hAnsi="宋体" w:cs="宋体"/>
          <w:bCs/>
          <w:sz w:val="24"/>
          <w:szCs w:val="24"/>
          <w:highlight w:val="none"/>
        </w:rPr>
      </w:pPr>
      <w:r>
        <w:rPr>
          <w:rFonts w:hint="eastAsia" w:ascii="宋体" w:hAnsi="宋体" w:cs="宋体"/>
          <w:bCs/>
          <w:kern w:val="0"/>
          <w:sz w:val="24"/>
          <w:szCs w:val="24"/>
          <w:highlight w:val="none"/>
        </w:rPr>
        <w:t>6、各竞价人的报价须符合《中华人民共和国政府采购法》第二条“采购，是指以合同方式有偿取得货物、工程和服务的行为，包括购买、租赁、委托、雇用等”的相关规定。</w:t>
      </w:r>
    </w:p>
    <w:p>
      <w:pPr>
        <w:widowControl/>
        <w:spacing w:line="375" w:lineRule="atLeast"/>
        <w:ind w:firstLine="480" w:firstLineChars="200"/>
        <w:jc w:val="left"/>
        <w:rPr>
          <w:rFonts w:ascii="宋体" w:hAnsi="宋体" w:cs="宋体"/>
          <w:bCs/>
          <w:sz w:val="24"/>
          <w:szCs w:val="24"/>
          <w:highlight w:val="none"/>
        </w:rPr>
      </w:pPr>
      <w:r>
        <w:rPr>
          <w:rFonts w:hint="eastAsia" w:ascii="宋体" w:hAnsi="宋体" w:cs="宋体"/>
          <w:bCs/>
          <w:kern w:val="0"/>
          <w:sz w:val="24"/>
          <w:szCs w:val="24"/>
          <w:highlight w:val="none"/>
        </w:rPr>
        <w:t>7、竞价人已详细审查全部竞价公告，包括修改竞价公告(如有的话)和有关附件，将自行承担因对全部竞价公告理解不正确或误解而产生的相应后果。</w:t>
      </w:r>
    </w:p>
    <w:p>
      <w:pPr>
        <w:widowControl/>
        <w:spacing w:line="375" w:lineRule="atLeast"/>
        <w:ind w:firstLine="480" w:firstLineChars="200"/>
        <w:jc w:val="left"/>
        <w:rPr>
          <w:rFonts w:ascii="宋体" w:hAnsi="宋体" w:cs="宋体"/>
          <w:bCs/>
          <w:sz w:val="24"/>
          <w:szCs w:val="24"/>
          <w:highlight w:val="none"/>
        </w:rPr>
      </w:pPr>
      <w:r>
        <w:rPr>
          <w:rFonts w:hint="eastAsia" w:ascii="宋体" w:hAnsi="宋体" w:cs="宋体"/>
          <w:bCs/>
          <w:kern w:val="0"/>
          <w:sz w:val="24"/>
          <w:szCs w:val="24"/>
          <w:highlight w:val="none"/>
        </w:rPr>
        <w:t>8、竞价人同意提供按照采购代理机构可能要求的与其竞价有关的一切数据或资料，完全理解采购代理机构不一定要接受最低的竞价。</w:t>
      </w:r>
    </w:p>
    <w:p>
      <w:pPr>
        <w:widowControl/>
        <w:spacing w:line="375" w:lineRule="atLeast"/>
        <w:jc w:val="left"/>
        <w:rPr>
          <w:rFonts w:ascii="宋体" w:hAnsi="宋体" w:cs="宋体"/>
          <w:b/>
          <w:kern w:val="0"/>
          <w:sz w:val="24"/>
          <w:szCs w:val="24"/>
          <w:highlight w:val="none"/>
        </w:rPr>
      </w:pPr>
      <w:r>
        <w:rPr>
          <w:rFonts w:hint="eastAsia" w:ascii="宋体" w:hAnsi="宋体" w:cs="宋体"/>
          <w:b/>
          <w:kern w:val="0"/>
          <w:sz w:val="24"/>
          <w:szCs w:val="24"/>
          <w:highlight w:val="none"/>
        </w:rPr>
        <w:t>五、竞价结果确认</w:t>
      </w:r>
    </w:p>
    <w:p>
      <w:pPr>
        <w:widowControl/>
        <w:spacing w:line="375" w:lineRule="atLeast"/>
        <w:ind w:firstLine="480" w:firstLineChars="200"/>
        <w:jc w:val="left"/>
        <w:rPr>
          <w:rFonts w:hint="eastAsia" w:ascii="宋体" w:hAnsi="宋体" w:eastAsia="宋体" w:cs="宋体"/>
          <w:bCs/>
          <w:sz w:val="24"/>
          <w:szCs w:val="24"/>
          <w:highlight w:val="none"/>
          <w:lang w:val="en-US" w:eastAsia="zh-CN" w:bidi="ar"/>
        </w:rPr>
      </w:pPr>
      <w:r>
        <w:rPr>
          <w:rFonts w:hint="eastAsia" w:ascii="宋体" w:hAnsi="宋体" w:eastAsia="宋体" w:cs="宋体"/>
          <w:bCs/>
          <w:sz w:val="24"/>
          <w:szCs w:val="24"/>
          <w:highlight w:val="none"/>
          <w:lang w:val="en-US" w:eastAsia="zh-CN" w:bidi="ar"/>
        </w:rPr>
        <w:t>1、网上竞价公告期满，采购代理机构以成交结果通知书等方式书面通知采购单位。同时将成交结果等信息在</w:t>
      </w:r>
      <w:r>
        <w:rPr>
          <w:rFonts w:hint="eastAsia" w:ascii="宋体" w:hAnsi="宋体" w:eastAsia="宋体" w:cs="Times New Roman"/>
          <w:kern w:val="2"/>
          <w:sz w:val="24"/>
          <w:szCs w:val="24"/>
          <w:highlight w:val="none"/>
          <w:lang w:val="en-US" w:eastAsia="zh-CN" w:bidi="ar"/>
        </w:rPr>
        <w:t>福建省国资采购平台、福建省金丰招标代理有限公司</w:t>
      </w:r>
      <w:r>
        <w:rPr>
          <w:rFonts w:hint="eastAsia" w:ascii="宋体" w:hAnsi="宋体" w:eastAsia="宋体" w:cs="宋体"/>
          <w:bCs/>
          <w:sz w:val="24"/>
          <w:szCs w:val="24"/>
          <w:highlight w:val="none"/>
          <w:lang w:val="en-US" w:eastAsia="zh-CN" w:bidi="ar"/>
        </w:rPr>
        <w:t>官网上发布成交公告。公告期限为公告之日起1个工作日。</w:t>
      </w:r>
    </w:p>
    <w:p>
      <w:pPr>
        <w:widowControl/>
        <w:spacing w:line="375" w:lineRule="atLeast"/>
        <w:ind w:firstLine="480" w:firstLineChars="200"/>
        <w:jc w:val="left"/>
        <w:rPr>
          <w:rFonts w:ascii="宋体" w:hAnsi="宋体" w:cs="宋体"/>
          <w:bCs/>
          <w:sz w:val="24"/>
          <w:szCs w:val="24"/>
          <w:highlight w:val="none"/>
        </w:rPr>
      </w:pPr>
      <w:r>
        <w:rPr>
          <w:rFonts w:hint="eastAsia" w:ascii="宋体" w:hAnsi="宋体" w:cs="宋体"/>
          <w:bCs/>
          <w:kern w:val="0"/>
          <w:sz w:val="24"/>
          <w:szCs w:val="24"/>
          <w:highlight w:val="none"/>
        </w:rPr>
        <w:t>2、成交公告发布之日起，成交供应商即可携带网上竞价项目报价文件（一式三份）至采购代理机构处领取成交通知书。竞价人携带的网上竞价项目报价文件包括但不限于以下内容：统一社会信用代码营业执照、</w:t>
      </w:r>
      <w:r>
        <w:rPr>
          <w:rFonts w:hint="eastAsia" w:ascii="宋体" w:hAnsi="宋体" w:cs="宋体"/>
          <w:bCs/>
          <w:kern w:val="0"/>
          <w:sz w:val="24"/>
          <w:szCs w:val="24"/>
          <w:highlight w:val="none"/>
          <w:lang w:eastAsia="zh-CN"/>
        </w:rPr>
        <w:t>法定代表人</w:t>
      </w:r>
      <w:r>
        <w:rPr>
          <w:rFonts w:hint="eastAsia" w:ascii="宋体" w:hAnsi="宋体" w:cs="宋体"/>
          <w:bCs/>
          <w:kern w:val="0"/>
          <w:sz w:val="24"/>
          <w:szCs w:val="24"/>
          <w:highlight w:val="none"/>
        </w:rPr>
        <w:t>授权书(</w:t>
      </w:r>
      <w:r>
        <w:rPr>
          <w:rFonts w:hint="eastAsia" w:ascii="宋体" w:hAnsi="宋体" w:cs="宋体"/>
          <w:bCs/>
          <w:kern w:val="0"/>
          <w:sz w:val="24"/>
          <w:szCs w:val="24"/>
          <w:highlight w:val="none"/>
          <w:lang w:eastAsia="zh-CN"/>
        </w:rPr>
        <w:t>法定代表人</w:t>
      </w:r>
      <w:r>
        <w:rPr>
          <w:rFonts w:hint="eastAsia" w:ascii="宋体" w:hAnsi="宋体" w:cs="宋体"/>
          <w:bCs/>
          <w:kern w:val="0"/>
          <w:sz w:val="24"/>
          <w:szCs w:val="24"/>
          <w:highlight w:val="none"/>
        </w:rPr>
        <w:t>及授权人身份证)、财务状况报告</w:t>
      </w:r>
      <w:r>
        <w:rPr>
          <w:rFonts w:hint="eastAsia" w:ascii="宋体" w:hAnsi="宋体" w:cs="宋体"/>
          <w:bCs/>
          <w:kern w:val="0"/>
          <w:sz w:val="24"/>
          <w:szCs w:val="24"/>
          <w:highlight w:val="none"/>
          <w:lang w:eastAsia="zh-CN"/>
        </w:rPr>
        <w:t>（或资格</w:t>
      </w:r>
      <w:r>
        <w:rPr>
          <w:rFonts w:hint="eastAsia" w:ascii="宋体" w:hAnsi="宋体" w:cs="宋体"/>
          <w:bCs/>
          <w:kern w:val="0"/>
          <w:sz w:val="24"/>
          <w:szCs w:val="24"/>
          <w:highlight w:val="none"/>
        </w:rPr>
        <w:t>承诺函</w:t>
      </w:r>
      <w:r>
        <w:rPr>
          <w:rFonts w:hint="eastAsia" w:ascii="宋体" w:hAnsi="宋体" w:cs="宋体"/>
          <w:bCs/>
          <w:kern w:val="0"/>
          <w:sz w:val="24"/>
          <w:szCs w:val="24"/>
          <w:highlight w:val="none"/>
          <w:lang w:eastAsia="zh-CN"/>
        </w:rPr>
        <w:t>）</w:t>
      </w:r>
      <w:r>
        <w:rPr>
          <w:rFonts w:hint="eastAsia" w:ascii="宋体" w:hAnsi="宋体" w:cs="宋体"/>
          <w:bCs/>
          <w:kern w:val="0"/>
          <w:sz w:val="24"/>
          <w:szCs w:val="24"/>
          <w:highlight w:val="none"/>
        </w:rPr>
        <w:t>、近期（提交报价文件截止时间前六个月任意一个月,不含竞价截止时间的当月）依法缴纳税收和社会保障资金的证明材料</w:t>
      </w:r>
      <w:r>
        <w:rPr>
          <w:rFonts w:hint="eastAsia" w:ascii="宋体" w:hAnsi="宋体" w:cs="宋体"/>
          <w:bCs/>
          <w:kern w:val="0"/>
          <w:sz w:val="24"/>
          <w:szCs w:val="24"/>
          <w:highlight w:val="none"/>
          <w:lang w:eastAsia="zh-CN"/>
        </w:rPr>
        <w:t>（或资格</w:t>
      </w:r>
      <w:r>
        <w:rPr>
          <w:rFonts w:hint="eastAsia" w:ascii="宋体" w:hAnsi="宋体" w:cs="宋体"/>
          <w:bCs/>
          <w:kern w:val="0"/>
          <w:sz w:val="24"/>
          <w:szCs w:val="24"/>
          <w:highlight w:val="none"/>
        </w:rPr>
        <w:t>承诺函</w:t>
      </w:r>
      <w:r>
        <w:rPr>
          <w:rFonts w:hint="eastAsia" w:ascii="宋体" w:hAnsi="宋体" w:cs="宋体"/>
          <w:bCs/>
          <w:kern w:val="0"/>
          <w:sz w:val="24"/>
          <w:szCs w:val="24"/>
          <w:highlight w:val="none"/>
          <w:lang w:eastAsia="zh-CN"/>
        </w:rPr>
        <w:t>）</w:t>
      </w:r>
      <w:r>
        <w:rPr>
          <w:rFonts w:hint="eastAsia" w:ascii="宋体" w:hAnsi="宋体" w:cs="宋体"/>
          <w:bCs/>
          <w:kern w:val="0"/>
          <w:sz w:val="24"/>
          <w:szCs w:val="24"/>
          <w:highlight w:val="none"/>
        </w:rPr>
        <w:t>、竞价书、竞价人声明、竞价一览表、售后服务承诺、节能产品政府采购清单相关材料（如果有的话）、3C认证证书（如果有的话）。以上材料必须加盖报价单位公章，并由竞价人的法定代表人（或其授权代表）签字。报价文件须加盖骑缝章，且装订成册。</w:t>
      </w:r>
    </w:p>
    <w:p>
      <w:pPr>
        <w:widowControl/>
        <w:spacing w:line="375" w:lineRule="atLeast"/>
        <w:jc w:val="left"/>
        <w:rPr>
          <w:rFonts w:ascii="宋体" w:hAnsi="宋体" w:cs="宋体"/>
          <w:b/>
          <w:kern w:val="0"/>
          <w:sz w:val="24"/>
          <w:szCs w:val="24"/>
          <w:highlight w:val="none"/>
        </w:rPr>
      </w:pPr>
      <w:r>
        <w:rPr>
          <w:rFonts w:hint="eastAsia" w:ascii="宋体" w:hAnsi="宋体" w:cs="宋体"/>
          <w:b/>
          <w:kern w:val="0"/>
          <w:sz w:val="24"/>
          <w:szCs w:val="24"/>
          <w:highlight w:val="none"/>
        </w:rPr>
        <w:t>六、竞价保证金</w:t>
      </w:r>
    </w:p>
    <w:p>
      <w:pPr>
        <w:widowControl/>
        <w:spacing w:line="440" w:lineRule="exact"/>
        <w:ind w:firstLine="480" w:firstLineChars="200"/>
        <w:jc w:val="left"/>
        <w:rPr>
          <w:rFonts w:ascii="宋体" w:hAnsi="宋体" w:cs="宋体"/>
          <w:bCs/>
          <w:sz w:val="24"/>
          <w:szCs w:val="24"/>
          <w:highlight w:val="none"/>
        </w:rPr>
      </w:pPr>
      <w:r>
        <w:rPr>
          <w:rFonts w:hint="eastAsia" w:ascii="宋体" w:hAnsi="宋体" w:cs="宋体"/>
          <w:bCs/>
          <w:kern w:val="0"/>
          <w:sz w:val="24"/>
          <w:szCs w:val="24"/>
          <w:highlight w:val="none"/>
        </w:rPr>
        <w:t>1、竞价保证金：</w:t>
      </w:r>
      <w:r>
        <w:rPr>
          <w:rFonts w:hint="eastAsia" w:ascii="宋体" w:hAnsi="宋体" w:cs="宋体"/>
          <w:b/>
          <w:bCs w:val="0"/>
          <w:kern w:val="0"/>
          <w:sz w:val="24"/>
          <w:szCs w:val="24"/>
          <w:highlight w:val="none"/>
        </w:rPr>
        <w:t>人民币</w:t>
      </w:r>
      <w:r>
        <w:rPr>
          <w:rFonts w:hint="eastAsia" w:ascii="宋体" w:hAnsi="宋体" w:cs="宋体"/>
          <w:b/>
          <w:bCs w:val="0"/>
          <w:kern w:val="0"/>
          <w:sz w:val="24"/>
          <w:szCs w:val="24"/>
          <w:highlight w:val="none"/>
          <w:lang w:val="en-US" w:eastAsia="zh-CN"/>
        </w:rPr>
        <w:t>2387</w:t>
      </w:r>
      <w:r>
        <w:rPr>
          <w:rFonts w:hint="eastAsia" w:ascii="宋体" w:hAnsi="宋体" w:cs="宋体"/>
          <w:b/>
          <w:bCs w:val="0"/>
          <w:kern w:val="0"/>
          <w:sz w:val="24"/>
          <w:szCs w:val="24"/>
          <w:highlight w:val="none"/>
        </w:rPr>
        <w:t>元整</w:t>
      </w:r>
      <w:r>
        <w:rPr>
          <w:rFonts w:hint="eastAsia" w:ascii="宋体" w:hAnsi="宋体" w:cs="宋体"/>
          <w:bCs/>
          <w:kern w:val="0"/>
          <w:sz w:val="24"/>
          <w:szCs w:val="24"/>
          <w:highlight w:val="none"/>
        </w:rPr>
        <w:t>，以银行转账、电汇等非现金形式提交(不接受现金、现金存款形式提交)；</w:t>
      </w:r>
      <w:r>
        <w:rPr>
          <w:rFonts w:hint="eastAsia" w:ascii="宋体" w:hAnsi="宋体" w:eastAsia="宋体" w:cs="宋体"/>
          <w:bCs/>
          <w:sz w:val="24"/>
          <w:szCs w:val="24"/>
          <w:highlight w:val="none"/>
          <w:lang w:val="en-US" w:eastAsia="zh-CN" w:bidi="ar"/>
        </w:rPr>
        <w:t>竞价保证金不是以竞价人名义提交的，将导致其竞价资格被拒绝。竞价人的竞价保证金未在竞价截止时间前一个工作日到达指定账户的将导致其竞价资格被拒绝。</w:t>
      </w:r>
      <w:r>
        <w:rPr>
          <w:rFonts w:hint="eastAsia" w:ascii="宋体" w:hAnsi="宋体" w:eastAsia="宋体" w:cs="宋体"/>
          <w:b/>
          <w:bCs w:val="0"/>
          <w:sz w:val="24"/>
          <w:szCs w:val="24"/>
          <w:highlight w:val="none"/>
          <w:lang w:val="en-US" w:eastAsia="zh-CN" w:bidi="ar"/>
        </w:rPr>
        <w:t>（缴纳保证金账户信息：开 户 名：</w:t>
      </w:r>
      <w:r>
        <w:rPr>
          <w:rFonts w:hint="eastAsia" w:ascii="宋体" w:hAnsi="宋体" w:eastAsia="宋体" w:cs="宋体"/>
          <w:b/>
          <w:bCs w:val="0"/>
          <w:sz w:val="24"/>
          <w:szCs w:val="24"/>
          <w:highlight w:val="none"/>
          <w:lang w:val="zh-CN" w:eastAsia="zh-CN" w:bidi="ar"/>
        </w:rPr>
        <w:t>福建省金丰招标代理有限公司；</w:t>
      </w:r>
      <w:r>
        <w:rPr>
          <w:rFonts w:hint="eastAsia" w:ascii="宋体" w:hAnsi="宋体" w:eastAsia="宋体" w:cs="宋体"/>
          <w:b/>
          <w:bCs w:val="0"/>
          <w:sz w:val="24"/>
          <w:szCs w:val="24"/>
          <w:highlight w:val="none"/>
          <w:lang w:val="en-US" w:eastAsia="zh-CN" w:bidi="ar"/>
        </w:rPr>
        <w:t>开 户 行：</w:t>
      </w:r>
      <w:r>
        <w:rPr>
          <w:rFonts w:hint="eastAsia" w:ascii="宋体" w:hAnsi="宋体" w:eastAsia="宋体" w:cs="宋体"/>
          <w:b/>
          <w:bCs w:val="0"/>
          <w:sz w:val="24"/>
          <w:szCs w:val="24"/>
          <w:highlight w:val="none"/>
          <w:lang w:val="zh-CN" w:eastAsia="zh-CN" w:bidi="ar"/>
        </w:rPr>
        <w:t>中国工商银行福州三叉街支行；</w:t>
      </w:r>
      <w:r>
        <w:rPr>
          <w:rFonts w:hint="eastAsia" w:ascii="宋体" w:hAnsi="宋体" w:eastAsia="宋体" w:cs="宋体"/>
          <w:b/>
          <w:bCs w:val="0"/>
          <w:sz w:val="24"/>
          <w:szCs w:val="24"/>
          <w:highlight w:val="none"/>
          <w:lang w:val="en-US" w:eastAsia="zh-CN" w:bidi="ar"/>
        </w:rPr>
        <w:t xml:space="preserve"> 账 号：</w:t>
      </w:r>
      <w:r>
        <w:rPr>
          <w:rFonts w:hint="eastAsia" w:ascii="宋体" w:hAnsi="宋体" w:eastAsia="宋体" w:cs="宋体"/>
          <w:b/>
          <w:bCs w:val="0"/>
          <w:sz w:val="24"/>
          <w:szCs w:val="24"/>
          <w:highlight w:val="none"/>
          <w:lang w:val="zh-CN" w:eastAsia="zh-CN" w:bidi="ar"/>
        </w:rPr>
        <w:t>1402024319600052467。</w:t>
      </w:r>
      <w:r>
        <w:rPr>
          <w:rFonts w:hint="eastAsia" w:ascii="宋体" w:hAnsi="宋体" w:eastAsia="宋体" w:cs="Times New Roman"/>
          <w:b/>
          <w:bCs w:val="0"/>
          <w:kern w:val="2"/>
          <w:sz w:val="24"/>
          <w:szCs w:val="24"/>
          <w:highlight w:val="none"/>
          <w:lang w:val="en-US" w:eastAsia="zh-CN" w:bidi="ar"/>
        </w:rPr>
        <w:t>）</w:t>
      </w:r>
    </w:p>
    <w:p>
      <w:pPr>
        <w:widowControl/>
        <w:spacing w:line="375" w:lineRule="atLeast"/>
        <w:ind w:firstLine="480" w:firstLineChars="200"/>
        <w:jc w:val="left"/>
        <w:rPr>
          <w:rFonts w:ascii="宋体" w:hAnsi="宋体" w:cs="宋体"/>
          <w:bCs/>
          <w:kern w:val="0"/>
          <w:sz w:val="24"/>
          <w:szCs w:val="24"/>
          <w:highlight w:val="none"/>
        </w:rPr>
      </w:pPr>
      <w:r>
        <w:rPr>
          <w:rFonts w:hint="eastAsia" w:ascii="宋体" w:hAnsi="宋体" w:cs="宋体"/>
          <w:bCs/>
          <w:kern w:val="0"/>
          <w:sz w:val="24"/>
          <w:szCs w:val="24"/>
          <w:highlight w:val="none"/>
        </w:rPr>
        <w:t>2、未成交的竞价人，在竞价结果公告发布1个工作日后即可申请无息退回，成交供应商在向采购代理机构提供采购合同后可申请无息退回。</w:t>
      </w:r>
    </w:p>
    <w:p>
      <w:pPr>
        <w:spacing w:line="460" w:lineRule="exact"/>
        <w:jc w:val="left"/>
        <w:rPr>
          <w:rFonts w:ascii="宋体" w:hAnsi="宋体" w:cs="宋体"/>
          <w:b/>
          <w:kern w:val="0"/>
          <w:sz w:val="24"/>
          <w:szCs w:val="24"/>
          <w:highlight w:val="none"/>
        </w:rPr>
      </w:pPr>
      <w:r>
        <w:rPr>
          <w:rFonts w:hint="eastAsia" w:ascii="宋体" w:hAnsi="宋体" w:cs="宋体"/>
          <w:b/>
          <w:kern w:val="0"/>
          <w:sz w:val="24"/>
          <w:szCs w:val="24"/>
          <w:highlight w:val="none"/>
        </w:rPr>
        <w:t>七、质疑</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kern w:val="0"/>
          <w:sz w:val="24"/>
          <w:szCs w:val="24"/>
          <w:highlight w:val="none"/>
        </w:rPr>
      </w:pPr>
      <w:r>
        <w:rPr>
          <w:rFonts w:hint="eastAsia" w:ascii="宋体" w:hAnsi="宋体" w:cs="宋体"/>
          <w:bCs/>
          <w:kern w:val="0"/>
          <w:sz w:val="24"/>
          <w:szCs w:val="24"/>
          <w:highlight w:val="none"/>
        </w:rPr>
        <w:t>1、竞价人认为竞价文件、采购过程、成交结果使自己的权益受到损害的,参照政府采购质疑和投诉办法的有关规定向以书面形式向采购人、采购代理机构提出质疑。</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kern w:val="0"/>
          <w:sz w:val="24"/>
          <w:szCs w:val="24"/>
          <w:highlight w:val="none"/>
        </w:rPr>
      </w:pPr>
      <w:r>
        <w:rPr>
          <w:rFonts w:hint="eastAsia" w:ascii="宋体" w:hAnsi="宋体" w:cs="宋体"/>
          <w:bCs/>
          <w:kern w:val="0"/>
          <w:sz w:val="24"/>
          <w:szCs w:val="24"/>
          <w:highlight w:val="none"/>
        </w:rPr>
        <w:t>2、提出质疑的竞价人(以下简称质疑竞价人)应当是参与本项目采购活动的竞价人。</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kern w:val="0"/>
          <w:sz w:val="24"/>
          <w:szCs w:val="24"/>
          <w:highlight w:val="none"/>
        </w:rPr>
      </w:pPr>
      <w:r>
        <w:rPr>
          <w:rFonts w:hint="eastAsia" w:ascii="宋体" w:hAnsi="宋体" w:cs="宋体"/>
          <w:bCs/>
          <w:kern w:val="0"/>
          <w:sz w:val="24"/>
          <w:szCs w:val="24"/>
          <w:highlight w:val="none"/>
        </w:rPr>
        <w:t>潜在竞价人已完成报名的,可以对该竞价文件提出质疑。未参加竞价的</w:t>
      </w:r>
      <w:r>
        <w:rPr>
          <w:rFonts w:hint="eastAsia" w:ascii="宋体" w:hAnsi="宋体" w:cs="宋体"/>
          <w:bCs/>
          <w:kern w:val="0"/>
          <w:sz w:val="24"/>
          <w:szCs w:val="24"/>
          <w:highlight w:val="none"/>
          <w:lang w:eastAsia="zh-CN"/>
        </w:rPr>
        <w:t>竞价人</w:t>
      </w:r>
      <w:r>
        <w:rPr>
          <w:rFonts w:hint="eastAsia" w:ascii="宋体" w:hAnsi="宋体" w:cs="宋体"/>
          <w:bCs/>
          <w:kern w:val="0"/>
          <w:sz w:val="24"/>
          <w:szCs w:val="24"/>
          <w:highlight w:val="none"/>
        </w:rPr>
        <w:t>（或未报名的潜在竞价人）的质疑函将不予受理。</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kern w:val="0"/>
          <w:sz w:val="24"/>
          <w:szCs w:val="24"/>
          <w:highlight w:val="none"/>
        </w:rPr>
      </w:pPr>
      <w:r>
        <w:rPr>
          <w:rFonts w:hint="eastAsia" w:ascii="宋体" w:hAnsi="宋体" w:cs="宋体"/>
          <w:bCs/>
          <w:kern w:val="0"/>
          <w:sz w:val="24"/>
          <w:szCs w:val="24"/>
          <w:highlight w:val="none"/>
        </w:rPr>
        <w:t>3、在法定质疑期内质疑人须一次性提出针对同一采购程序环节的质疑，二（多）次质疑不予受理。</w:t>
      </w:r>
    </w:p>
    <w:p>
      <w:pPr>
        <w:pStyle w:val="2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bCs/>
          <w:szCs w:val="24"/>
          <w:highlight w:val="none"/>
        </w:rPr>
      </w:pPr>
      <w:r>
        <w:rPr>
          <w:rFonts w:hint="eastAsia" w:ascii="宋体" w:hAnsi="宋体" w:cs="宋体"/>
          <w:bCs/>
          <w:szCs w:val="24"/>
          <w:highlight w:val="none"/>
        </w:rPr>
        <w:t>4、竞价人提出质疑应当提交质疑函和必要的证明材料。质疑函应当包括下列内容：</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kern w:val="0"/>
          <w:sz w:val="24"/>
          <w:szCs w:val="24"/>
          <w:highlight w:val="none"/>
        </w:rPr>
      </w:pPr>
      <w:r>
        <w:rPr>
          <w:rFonts w:hint="eastAsia" w:ascii="宋体" w:hAnsi="宋体" w:cs="宋体"/>
          <w:bCs/>
          <w:kern w:val="0"/>
          <w:sz w:val="24"/>
          <w:szCs w:val="24"/>
          <w:highlight w:val="none"/>
        </w:rPr>
        <w:t>(一)供应商的姓名或者名称、地址、邮编、联系人及联系电话；</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kern w:val="0"/>
          <w:sz w:val="24"/>
          <w:szCs w:val="24"/>
          <w:highlight w:val="none"/>
        </w:rPr>
      </w:pPr>
      <w:r>
        <w:rPr>
          <w:rFonts w:hint="eastAsia" w:ascii="宋体" w:hAnsi="宋体" w:cs="宋体"/>
          <w:bCs/>
          <w:kern w:val="0"/>
          <w:sz w:val="24"/>
          <w:szCs w:val="24"/>
          <w:highlight w:val="none"/>
        </w:rPr>
        <w:t>(二)质疑项目的名称、编号；</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kern w:val="0"/>
          <w:sz w:val="24"/>
          <w:szCs w:val="24"/>
          <w:highlight w:val="none"/>
        </w:rPr>
      </w:pPr>
      <w:r>
        <w:rPr>
          <w:rFonts w:hint="eastAsia" w:ascii="宋体" w:hAnsi="宋体" w:cs="宋体"/>
          <w:bCs/>
          <w:kern w:val="0"/>
          <w:sz w:val="24"/>
          <w:szCs w:val="24"/>
          <w:highlight w:val="none"/>
        </w:rPr>
        <w:t>(三)具体、明确的质疑事项和与质疑事项相关的请求；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kern w:val="0"/>
          <w:sz w:val="24"/>
          <w:szCs w:val="24"/>
          <w:highlight w:val="none"/>
        </w:rPr>
      </w:pPr>
      <w:r>
        <w:rPr>
          <w:rFonts w:hint="eastAsia" w:ascii="宋体" w:hAnsi="宋体" w:cs="宋体"/>
          <w:bCs/>
          <w:kern w:val="0"/>
          <w:sz w:val="24"/>
          <w:szCs w:val="24"/>
          <w:highlight w:val="none"/>
        </w:rPr>
        <w:t>(四)事实依据；</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kern w:val="0"/>
          <w:sz w:val="24"/>
          <w:szCs w:val="24"/>
          <w:highlight w:val="none"/>
        </w:rPr>
      </w:pPr>
      <w:r>
        <w:rPr>
          <w:rFonts w:hint="eastAsia" w:ascii="宋体" w:hAnsi="宋体" w:cs="宋体"/>
          <w:bCs/>
          <w:kern w:val="0"/>
          <w:sz w:val="24"/>
          <w:szCs w:val="24"/>
          <w:highlight w:val="none"/>
        </w:rPr>
        <w:t>(五)必要的法律依据；</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kern w:val="0"/>
          <w:sz w:val="24"/>
          <w:szCs w:val="24"/>
          <w:highlight w:val="none"/>
        </w:rPr>
      </w:pPr>
      <w:r>
        <w:rPr>
          <w:rFonts w:hint="eastAsia" w:ascii="宋体" w:hAnsi="宋体" w:cs="宋体"/>
          <w:bCs/>
          <w:kern w:val="0"/>
          <w:sz w:val="24"/>
          <w:szCs w:val="24"/>
          <w:highlight w:val="none"/>
        </w:rPr>
        <w:t>(六)提出质疑的日期。</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kern w:val="0"/>
          <w:sz w:val="24"/>
          <w:szCs w:val="24"/>
          <w:highlight w:val="none"/>
        </w:rPr>
      </w:pPr>
      <w:r>
        <w:rPr>
          <w:rFonts w:hint="eastAsia" w:ascii="宋体" w:hAnsi="宋体" w:cs="宋体"/>
          <w:bCs/>
          <w:kern w:val="0"/>
          <w:sz w:val="24"/>
          <w:szCs w:val="24"/>
          <w:highlight w:val="none"/>
        </w:rPr>
        <w:t>供应商为自然人的,应当由本人签字;供应商为法人或者其他组织的,应当由法定代表人、主要负责人,或者其授权代表签字或者盖章,并加盖公章。质疑人委托授权代表办理质疑事务时应当向采购人或招标代理机构提交质疑人的授权委托书、法定代表人或主要负责人及代理人的身份证复印件；授权委托书应载明委托代理的事项和具体委托权限。5、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pPr>
        <w:spacing w:line="460" w:lineRule="exact"/>
        <w:jc w:val="center"/>
        <w:rPr>
          <w:rFonts w:ascii="宋体" w:hAnsi="宋体"/>
          <w:b/>
          <w:sz w:val="28"/>
          <w:szCs w:val="28"/>
          <w:highlight w:val="none"/>
        </w:rPr>
      </w:pPr>
      <w:r>
        <w:rPr>
          <w:rFonts w:ascii="宋体" w:hAnsi="宋体" w:cs="宋体"/>
          <w:bCs/>
          <w:kern w:val="0"/>
          <w:sz w:val="24"/>
          <w:szCs w:val="24"/>
          <w:highlight w:val="none"/>
        </w:rPr>
        <w:br w:type="page"/>
      </w:r>
      <w:r>
        <w:rPr>
          <w:rFonts w:hint="eastAsia" w:ascii="宋体" w:hAnsi="宋体"/>
          <w:b/>
          <w:sz w:val="28"/>
          <w:szCs w:val="28"/>
          <w:highlight w:val="none"/>
        </w:rPr>
        <w:t>第四章  签订合同</w:t>
      </w:r>
    </w:p>
    <w:p>
      <w:pPr>
        <w:spacing w:line="460" w:lineRule="exact"/>
        <w:rPr>
          <w:rFonts w:ascii="宋体" w:hAnsi="宋体"/>
          <w:sz w:val="24"/>
          <w:szCs w:val="24"/>
          <w:highlight w:val="none"/>
        </w:rPr>
      </w:pPr>
      <w:r>
        <w:rPr>
          <w:rFonts w:hint="eastAsia" w:ascii="宋体" w:hAnsi="宋体"/>
          <w:sz w:val="24"/>
          <w:szCs w:val="24"/>
          <w:highlight w:val="none"/>
        </w:rPr>
        <w:t>1、采购人、成交供应商在《成交通知书》发出之日</w:t>
      </w:r>
      <w:r>
        <w:rPr>
          <w:rFonts w:hint="eastAsia" w:ascii="宋体" w:hAnsi="宋体"/>
          <w:b/>
          <w:bCs/>
          <w:sz w:val="24"/>
          <w:szCs w:val="24"/>
          <w:highlight w:val="none"/>
        </w:rPr>
        <w:t>起</w:t>
      </w:r>
      <w:r>
        <w:rPr>
          <w:rFonts w:hint="eastAsia" w:ascii="宋体" w:hAnsi="宋体"/>
          <w:b/>
          <w:bCs/>
          <w:sz w:val="24"/>
          <w:szCs w:val="24"/>
          <w:highlight w:val="none"/>
          <w:lang w:val="en-US" w:eastAsia="zh-CN"/>
        </w:rPr>
        <w:t>30</w:t>
      </w:r>
      <w:r>
        <w:rPr>
          <w:rFonts w:hint="eastAsia" w:ascii="宋体" w:hAnsi="宋体"/>
          <w:b/>
          <w:bCs/>
          <w:sz w:val="24"/>
          <w:szCs w:val="24"/>
          <w:highlight w:val="none"/>
        </w:rPr>
        <w:t>日</w:t>
      </w:r>
      <w:r>
        <w:rPr>
          <w:rFonts w:hint="eastAsia" w:ascii="宋体" w:hAnsi="宋体"/>
          <w:sz w:val="24"/>
          <w:szCs w:val="24"/>
          <w:highlight w:val="none"/>
        </w:rPr>
        <w:t>内，根据竞价文件确定的事项和成交供应商报价文件，与福建农林大学</w:t>
      </w:r>
      <w:r>
        <w:rPr>
          <w:rFonts w:hint="eastAsia" w:ascii="宋体" w:hAnsi="宋体"/>
          <w:sz w:val="24"/>
          <w:szCs w:val="24"/>
          <w:highlight w:val="none"/>
          <w:lang w:eastAsia="zh-CN"/>
        </w:rPr>
        <w:t>金山学院</w:t>
      </w:r>
      <w:r>
        <w:rPr>
          <w:rFonts w:hint="eastAsia" w:ascii="宋体" w:hAnsi="宋体"/>
          <w:sz w:val="24"/>
          <w:szCs w:val="24"/>
          <w:highlight w:val="none"/>
        </w:rPr>
        <w:t>签订合同。若成交供应商自愿放弃成交资格或未在规定时间内签订合同，采购人有权没收竞价保证金，并保留追究其法律责任的权利。</w:t>
      </w:r>
    </w:p>
    <w:p>
      <w:pPr>
        <w:spacing w:line="460" w:lineRule="exact"/>
        <w:jc w:val="left"/>
        <w:rPr>
          <w:rFonts w:ascii="宋体" w:hAnsi="宋体"/>
          <w:sz w:val="24"/>
          <w:szCs w:val="24"/>
          <w:highlight w:val="none"/>
        </w:rPr>
      </w:pPr>
      <w:r>
        <w:rPr>
          <w:rFonts w:hint="eastAsia" w:ascii="宋体" w:hAnsi="宋体"/>
          <w:sz w:val="24"/>
          <w:szCs w:val="24"/>
          <w:highlight w:val="none"/>
        </w:rPr>
        <w:t>2、按竞价报价文件承诺的价格及时向采购单位提供高质量的产品和服务。</w:t>
      </w:r>
    </w:p>
    <w:p>
      <w:pPr>
        <w:pStyle w:val="20"/>
        <w:spacing w:before="75" w:after="75" w:line="360" w:lineRule="auto"/>
        <w:jc w:val="both"/>
        <w:rPr>
          <w:rStyle w:val="26"/>
          <w:rFonts w:ascii="宋体" w:hAnsi="宋体" w:cs="宋体"/>
          <w:szCs w:val="24"/>
          <w:highlight w:val="none"/>
        </w:rPr>
      </w:pPr>
    </w:p>
    <w:p>
      <w:pPr>
        <w:pStyle w:val="20"/>
        <w:spacing w:before="75" w:after="75" w:line="360" w:lineRule="auto"/>
        <w:jc w:val="both"/>
        <w:rPr>
          <w:rStyle w:val="26"/>
          <w:rFonts w:ascii="宋体" w:hAnsi="宋体" w:cs="宋体"/>
          <w:szCs w:val="24"/>
          <w:highlight w:val="none"/>
        </w:rPr>
      </w:pPr>
    </w:p>
    <w:p>
      <w:pPr>
        <w:pStyle w:val="20"/>
        <w:spacing w:before="75" w:after="75" w:line="360" w:lineRule="auto"/>
        <w:jc w:val="both"/>
        <w:rPr>
          <w:rStyle w:val="26"/>
          <w:rFonts w:ascii="宋体" w:hAnsi="宋体" w:cs="宋体"/>
          <w:szCs w:val="24"/>
          <w:highlight w:val="none"/>
        </w:rPr>
      </w:pPr>
    </w:p>
    <w:p>
      <w:pPr>
        <w:pStyle w:val="20"/>
        <w:spacing w:before="75" w:after="75" w:line="360" w:lineRule="auto"/>
        <w:jc w:val="both"/>
        <w:rPr>
          <w:rStyle w:val="26"/>
          <w:rFonts w:ascii="宋体" w:hAnsi="宋体" w:cs="宋体"/>
          <w:szCs w:val="24"/>
          <w:highlight w:val="none"/>
        </w:rPr>
      </w:pPr>
    </w:p>
    <w:p>
      <w:pPr>
        <w:pStyle w:val="20"/>
        <w:spacing w:before="75" w:after="75" w:line="360" w:lineRule="auto"/>
        <w:jc w:val="both"/>
        <w:rPr>
          <w:rStyle w:val="26"/>
          <w:rFonts w:ascii="宋体" w:hAnsi="宋体" w:cs="宋体"/>
          <w:szCs w:val="24"/>
          <w:highlight w:val="none"/>
        </w:rPr>
      </w:pPr>
    </w:p>
    <w:p>
      <w:pPr>
        <w:pStyle w:val="20"/>
        <w:spacing w:before="75" w:after="75" w:line="360" w:lineRule="auto"/>
        <w:jc w:val="both"/>
        <w:rPr>
          <w:rStyle w:val="26"/>
          <w:rFonts w:ascii="宋体" w:hAnsi="宋体" w:cs="宋体"/>
          <w:szCs w:val="24"/>
          <w:highlight w:val="none"/>
        </w:rPr>
      </w:pPr>
    </w:p>
    <w:p>
      <w:pPr>
        <w:pStyle w:val="20"/>
        <w:spacing w:before="75" w:after="75" w:line="360" w:lineRule="auto"/>
        <w:jc w:val="both"/>
        <w:rPr>
          <w:rStyle w:val="26"/>
          <w:rFonts w:ascii="宋体" w:hAnsi="宋体" w:cs="宋体"/>
          <w:szCs w:val="24"/>
          <w:highlight w:val="none"/>
        </w:rPr>
      </w:pPr>
    </w:p>
    <w:p>
      <w:pPr>
        <w:pStyle w:val="20"/>
        <w:spacing w:before="75" w:after="75" w:line="360" w:lineRule="auto"/>
        <w:jc w:val="both"/>
        <w:rPr>
          <w:rStyle w:val="26"/>
          <w:rFonts w:ascii="宋体" w:hAnsi="宋体" w:cs="宋体"/>
          <w:szCs w:val="24"/>
          <w:highlight w:val="none"/>
        </w:rPr>
      </w:pPr>
    </w:p>
    <w:p>
      <w:pPr>
        <w:pStyle w:val="20"/>
        <w:spacing w:before="75" w:after="75" w:line="360" w:lineRule="auto"/>
        <w:jc w:val="both"/>
        <w:rPr>
          <w:rStyle w:val="26"/>
          <w:rFonts w:ascii="宋体" w:hAnsi="宋体" w:cs="宋体"/>
          <w:szCs w:val="24"/>
          <w:highlight w:val="none"/>
        </w:rPr>
      </w:pPr>
    </w:p>
    <w:p>
      <w:pPr>
        <w:pStyle w:val="20"/>
        <w:spacing w:before="75" w:after="75" w:line="360" w:lineRule="auto"/>
        <w:jc w:val="both"/>
        <w:rPr>
          <w:rStyle w:val="26"/>
          <w:rFonts w:ascii="宋体" w:hAnsi="宋体" w:cs="宋体"/>
          <w:szCs w:val="24"/>
          <w:highlight w:val="none"/>
        </w:rPr>
      </w:pPr>
    </w:p>
    <w:p>
      <w:pPr>
        <w:pStyle w:val="20"/>
        <w:spacing w:before="75" w:after="75" w:line="360" w:lineRule="auto"/>
        <w:jc w:val="both"/>
        <w:rPr>
          <w:rStyle w:val="26"/>
          <w:rFonts w:ascii="宋体" w:hAnsi="宋体" w:cs="宋体"/>
          <w:szCs w:val="24"/>
          <w:highlight w:val="none"/>
        </w:rPr>
      </w:pPr>
    </w:p>
    <w:p>
      <w:pPr>
        <w:pStyle w:val="20"/>
        <w:spacing w:before="75" w:after="75" w:line="360" w:lineRule="auto"/>
        <w:jc w:val="both"/>
        <w:rPr>
          <w:rStyle w:val="26"/>
          <w:rFonts w:ascii="宋体" w:hAnsi="宋体" w:cs="宋体"/>
          <w:szCs w:val="24"/>
          <w:highlight w:val="none"/>
        </w:rPr>
      </w:pPr>
    </w:p>
    <w:p>
      <w:pPr>
        <w:pStyle w:val="20"/>
        <w:spacing w:before="75" w:after="75" w:line="360" w:lineRule="auto"/>
        <w:jc w:val="both"/>
        <w:rPr>
          <w:rStyle w:val="26"/>
          <w:rFonts w:ascii="宋体" w:hAnsi="宋体" w:cs="宋体"/>
          <w:szCs w:val="24"/>
          <w:highlight w:val="none"/>
        </w:rPr>
      </w:pPr>
    </w:p>
    <w:p>
      <w:pPr>
        <w:pStyle w:val="20"/>
        <w:spacing w:before="75" w:after="75" w:line="360" w:lineRule="auto"/>
        <w:jc w:val="both"/>
        <w:rPr>
          <w:rStyle w:val="26"/>
          <w:rFonts w:ascii="宋体" w:hAnsi="宋体" w:cs="宋体"/>
          <w:szCs w:val="24"/>
          <w:highlight w:val="none"/>
        </w:rPr>
      </w:pPr>
    </w:p>
    <w:p>
      <w:pPr>
        <w:pStyle w:val="20"/>
        <w:spacing w:before="75" w:after="75" w:line="360" w:lineRule="auto"/>
        <w:jc w:val="both"/>
        <w:rPr>
          <w:rStyle w:val="26"/>
          <w:rFonts w:ascii="宋体" w:hAnsi="宋体" w:cs="宋体"/>
          <w:szCs w:val="24"/>
          <w:highlight w:val="none"/>
        </w:rPr>
      </w:pPr>
    </w:p>
    <w:p>
      <w:pPr>
        <w:pStyle w:val="20"/>
        <w:spacing w:before="75" w:after="75" w:line="360" w:lineRule="auto"/>
        <w:jc w:val="both"/>
        <w:rPr>
          <w:rStyle w:val="26"/>
          <w:rFonts w:ascii="宋体" w:hAnsi="宋体" w:cs="宋体"/>
          <w:szCs w:val="24"/>
          <w:highlight w:val="none"/>
        </w:rPr>
      </w:pPr>
    </w:p>
    <w:p>
      <w:pPr>
        <w:pStyle w:val="20"/>
        <w:spacing w:before="75" w:after="75" w:line="360" w:lineRule="auto"/>
        <w:jc w:val="both"/>
        <w:rPr>
          <w:rStyle w:val="26"/>
          <w:rFonts w:ascii="宋体" w:hAnsi="宋体" w:cs="宋体"/>
          <w:szCs w:val="24"/>
          <w:highlight w:val="none"/>
        </w:rPr>
      </w:pPr>
    </w:p>
    <w:p>
      <w:pPr>
        <w:autoSpaceDN w:val="0"/>
        <w:spacing w:line="420" w:lineRule="exact"/>
        <w:jc w:val="center"/>
        <w:rPr>
          <w:rFonts w:ascii="宋体" w:hAnsi="宋体" w:cs="宋体"/>
          <w:sz w:val="28"/>
          <w:szCs w:val="28"/>
          <w:highlight w:val="none"/>
        </w:rPr>
      </w:pPr>
      <w:r>
        <w:rPr>
          <w:rStyle w:val="26"/>
          <w:rFonts w:hint="eastAsia" w:ascii="宋体" w:hAnsi="宋体" w:cs="宋体"/>
          <w:sz w:val="28"/>
          <w:szCs w:val="28"/>
          <w:highlight w:val="none"/>
        </w:rPr>
        <w:t>福建农林大学</w:t>
      </w:r>
      <w:r>
        <w:rPr>
          <w:rStyle w:val="26"/>
          <w:rFonts w:hint="eastAsia" w:ascii="宋体" w:hAnsi="宋体" w:cs="宋体"/>
          <w:sz w:val="28"/>
          <w:szCs w:val="28"/>
          <w:highlight w:val="none"/>
          <w:lang w:eastAsia="zh-CN"/>
        </w:rPr>
        <w:t>金山学院</w:t>
      </w:r>
      <w:r>
        <w:rPr>
          <w:rStyle w:val="26"/>
          <w:rFonts w:hint="eastAsia" w:ascii="宋体" w:hAnsi="宋体" w:cs="宋体"/>
          <w:sz w:val="28"/>
          <w:szCs w:val="28"/>
          <w:highlight w:val="none"/>
        </w:rPr>
        <w:t>网上竞价（服务类）采购合同模板</w:t>
      </w:r>
    </w:p>
    <w:p>
      <w:pPr>
        <w:pStyle w:val="20"/>
        <w:spacing w:before="0" w:beforeAutospacing="0" w:after="0" w:afterAutospacing="0" w:line="420" w:lineRule="exact"/>
        <w:jc w:val="center"/>
        <w:rPr>
          <w:rStyle w:val="26"/>
          <w:rFonts w:ascii="宋体" w:hAnsi="宋体" w:cs="宋体"/>
          <w:sz w:val="30"/>
          <w:szCs w:val="30"/>
          <w:highlight w:val="none"/>
        </w:rPr>
      </w:pPr>
      <w:r>
        <w:rPr>
          <w:rStyle w:val="26"/>
          <w:rFonts w:hint="eastAsia" w:ascii="宋体" w:hAnsi="宋体" w:cs="宋体"/>
          <w:sz w:val="28"/>
          <w:szCs w:val="28"/>
          <w:highlight w:val="none"/>
        </w:rPr>
        <w:t>编制说明</w:t>
      </w:r>
      <w:r>
        <w:rPr>
          <w:rStyle w:val="26"/>
          <w:rFonts w:hint="eastAsia" w:ascii="宋体" w:hAnsi="宋体" w:cs="宋体"/>
          <w:sz w:val="30"/>
          <w:szCs w:val="30"/>
          <w:highlight w:val="none"/>
        </w:rPr>
        <w:t xml:space="preserve"> </w:t>
      </w:r>
    </w:p>
    <w:p>
      <w:pPr>
        <w:pStyle w:val="20"/>
        <w:spacing w:before="0" w:beforeAutospacing="0" w:after="0" w:afterAutospacing="0" w:line="420" w:lineRule="exact"/>
        <w:ind w:firstLine="480" w:firstLineChars="200"/>
        <w:rPr>
          <w:rFonts w:ascii="宋体" w:hAnsi="宋体" w:cs="宋体"/>
          <w:szCs w:val="24"/>
          <w:highlight w:val="none"/>
        </w:rPr>
      </w:pPr>
      <w:r>
        <w:rPr>
          <w:rFonts w:hint="eastAsia" w:ascii="宋体" w:hAnsi="宋体" w:cs="宋体"/>
          <w:szCs w:val="24"/>
          <w:highlight w:val="none"/>
        </w:rPr>
        <w:t>甲方：福建农林大学</w:t>
      </w:r>
      <w:r>
        <w:rPr>
          <w:rFonts w:hint="eastAsia" w:ascii="宋体" w:hAnsi="宋体" w:cs="宋体"/>
          <w:szCs w:val="24"/>
          <w:highlight w:val="none"/>
          <w:lang w:eastAsia="zh-CN"/>
        </w:rPr>
        <w:t>金山学院</w:t>
      </w:r>
      <w:r>
        <w:rPr>
          <w:rFonts w:hint="eastAsia" w:ascii="宋体" w:hAnsi="宋体" w:cs="宋体"/>
          <w:szCs w:val="24"/>
          <w:highlight w:val="none"/>
        </w:rPr>
        <w:t xml:space="preserve">               </w:t>
      </w:r>
      <w:r>
        <w:rPr>
          <w:rFonts w:hint="eastAsia" w:ascii="宋体" w:hAnsi="宋体" w:cs="宋体"/>
          <w:szCs w:val="24"/>
          <w:highlight w:val="none"/>
          <w:lang w:val="en-US" w:eastAsia="zh-CN"/>
        </w:rPr>
        <w:t xml:space="preserve">                </w:t>
      </w:r>
      <w:r>
        <w:rPr>
          <w:rFonts w:hint="eastAsia" w:ascii="宋体" w:hAnsi="宋体" w:cs="宋体"/>
          <w:szCs w:val="24"/>
          <w:highlight w:val="none"/>
        </w:rPr>
        <w:t xml:space="preserve"> 合同编号：</w:t>
      </w:r>
    </w:p>
    <w:p>
      <w:pPr>
        <w:pStyle w:val="20"/>
        <w:spacing w:before="0" w:beforeAutospacing="0" w:after="0" w:afterAutospacing="0" w:line="420" w:lineRule="exact"/>
        <w:ind w:firstLine="480" w:firstLineChars="200"/>
        <w:rPr>
          <w:rStyle w:val="26"/>
          <w:rFonts w:ascii="宋体" w:hAnsi="宋体" w:cs="宋体"/>
          <w:szCs w:val="24"/>
          <w:highlight w:val="none"/>
        </w:rPr>
      </w:pPr>
      <w:r>
        <w:rPr>
          <w:rFonts w:hint="eastAsia" w:ascii="宋体" w:hAnsi="宋体" w:cs="宋体"/>
          <w:szCs w:val="24"/>
          <w:highlight w:val="none"/>
        </w:rPr>
        <w:t xml:space="preserve">乙方：                             </w:t>
      </w:r>
      <w:r>
        <w:rPr>
          <w:rFonts w:hint="eastAsia" w:ascii="宋体" w:hAnsi="宋体" w:cs="宋体"/>
          <w:szCs w:val="24"/>
          <w:highlight w:val="none"/>
          <w:lang w:val="en-US" w:eastAsia="zh-CN"/>
        </w:rPr>
        <w:t xml:space="preserve">                       </w:t>
      </w:r>
      <w:r>
        <w:rPr>
          <w:rFonts w:hint="eastAsia" w:ascii="宋体" w:hAnsi="宋体" w:cs="宋体"/>
          <w:szCs w:val="24"/>
          <w:highlight w:val="none"/>
        </w:rPr>
        <w:t xml:space="preserve">签订地点：  </w:t>
      </w:r>
    </w:p>
    <w:p>
      <w:pPr>
        <w:pStyle w:val="20"/>
        <w:spacing w:before="0" w:beforeAutospacing="0" w:after="0" w:afterAutospacing="0" w:line="420" w:lineRule="exact"/>
        <w:ind w:firstLine="480" w:firstLineChars="200"/>
        <w:rPr>
          <w:rFonts w:ascii="宋体" w:hAnsi="宋体" w:cs="宋体"/>
          <w:szCs w:val="24"/>
          <w:highlight w:val="none"/>
        </w:rPr>
      </w:pPr>
      <w:r>
        <w:rPr>
          <w:rFonts w:hint="eastAsia" w:ascii="宋体" w:hAnsi="宋体" w:cs="宋体"/>
          <w:szCs w:val="24"/>
          <w:highlight w:val="none"/>
        </w:rPr>
        <w:t>依据《中华人民共和国民法典》等有关的法律法规，以及竞价文件、乙方的报价文件及成交通知书，甲乙双方同意签订本合同。具体情况及要求如下：</w:t>
      </w:r>
    </w:p>
    <w:p>
      <w:pPr>
        <w:pStyle w:val="58"/>
        <w:spacing w:line="420" w:lineRule="exact"/>
        <w:ind w:firstLine="482"/>
        <w:rPr>
          <w:rFonts w:ascii="宋体" w:hAnsi="宋体" w:cs="宋体"/>
          <w:b/>
          <w:sz w:val="24"/>
          <w:szCs w:val="24"/>
          <w:highlight w:val="none"/>
        </w:rPr>
      </w:pPr>
      <w:r>
        <w:rPr>
          <w:rFonts w:hint="eastAsia" w:ascii="宋体" w:hAnsi="宋体" w:cs="宋体"/>
          <w:b/>
          <w:sz w:val="24"/>
          <w:szCs w:val="24"/>
          <w:highlight w:val="none"/>
        </w:rPr>
        <w:t>一、合同标的及合同金额</w:t>
      </w:r>
    </w:p>
    <w:p>
      <w:pPr>
        <w:pStyle w:val="20"/>
        <w:spacing w:before="0" w:beforeAutospacing="0" w:after="0" w:afterAutospacing="0" w:line="420" w:lineRule="exact"/>
        <w:ind w:firstLine="482" w:firstLineChars="200"/>
        <w:rPr>
          <w:rFonts w:ascii="宋体" w:hAnsi="宋体" w:cs="宋体"/>
          <w:szCs w:val="24"/>
          <w:highlight w:val="none"/>
        </w:rPr>
      </w:pPr>
      <w:r>
        <w:rPr>
          <w:rFonts w:hint="eastAsia" w:ascii="宋体" w:hAnsi="宋体" w:cs="宋体"/>
          <w:b/>
          <w:bCs/>
          <w:szCs w:val="24"/>
          <w:highlight w:val="none"/>
        </w:rPr>
        <w:t>1.合同标的</w:t>
      </w:r>
      <w:r>
        <w:rPr>
          <w:rFonts w:hint="eastAsia" w:ascii="宋体" w:hAnsi="宋体" w:cs="宋体"/>
          <w:szCs w:val="24"/>
          <w:highlight w:val="none"/>
        </w:rPr>
        <w:t>：</w:t>
      </w:r>
      <w:bookmarkStart w:id="32" w:name="OLE_LINK3"/>
      <w:r>
        <w:rPr>
          <w:rFonts w:hint="eastAsia" w:ascii="宋体" w:hAnsi="宋体" w:cs="宋体"/>
          <w:szCs w:val="24"/>
          <w:highlight w:val="none"/>
          <w:lang w:val="zh-TW"/>
        </w:rPr>
        <w:t>（根据</w:t>
      </w:r>
      <w:r>
        <w:rPr>
          <w:rFonts w:hint="eastAsia" w:ascii="宋体" w:hAnsi="宋体" w:cs="宋体"/>
          <w:szCs w:val="24"/>
          <w:highlight w:val="none"/>
        </w:rPr>
        <w:t>实际</w:t>
      </w:r>
      <w:r>
        <w:rPr>
          <w:rFonts w:hint="eastAsia" w:ascii="宋体" w:hAnsi="宋体" w:cs="宋体"/>
          <w:szCs w:val="24"/>
          <w:highlight w:val="none"/>
          <w:lang w:val="zh-TW"/>
        </w:rPr>
        <w:t>情况填写</w:t>
      </w:r>
      <w:r>
        <w:rPr>
          <w:rFonts w:hint="eastAsia" w:ascii="宋体" w:hAnsi="宋体" w:cs="宋体"/>
          <w:szCs w:val="24"/>
          <w:highlight w:val="none"/>
        </w:rPr>
        <w:t>服务的</w:t>
      </w:r>
      <w:r>
        <w:rPr>
          <w:rFonts w:hint="eastAsia" w:ascii="宋体" w:hAnsi="宋体" w:cs="宋体"/>
          <w:szCs w:val="24"/>
          <w:highlight w:val="none"/>
          <w:lang w:val="zh-TW"/>
        </w:rPr>
        <w:t>范围及内容）</w:t>
      </w:r>
    </w:p>
    <w:bookmarkEnd w:id="32"/>
    <w:tbl>
      <w:tblPr>
        <w:tblStyle w:val="23"/>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108" w:type="dxa"/>
          <w:bottom w:w="0" w:type="dxa"/>
          <w:right w:w="108" w:type="dxa"/>
        </w:tblCellMar>
      </w:tblPr>
      <w:tblGrid>
        <w:gridCol w:w="822"/>
        <w:gridCol w:w="1384"/>
        <w:gridCol w:w="1693"/>
        <w:gridCol w:w="1286"/>
        <w:gridCol w:w="996"/>
        <w:gridCol w:w="1268"/>
        <w:gridCol w:w="1050"/>
        <w:gridCol w:w="92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20" w:lineRule="exact"/>
              <w:ind w:left="0" w:right="0"/>
              <w:jc w:val="center"/>
              <w:rPr>
                <w:rFonts w:hint="default" w:ascii="宋体" w:hAnsi="宋体" w:cs="宋体"/>
                <w:kern w:val="0"/>
                <w:sz w:val="24"/>
                <w:szCs w:val="24"/>
                <w:highlight w:val="none"/>
              </w:rPr>
            </w:pPr>
            <w:r>
              <w:rPr>
                <w:rFonts w:hint="eastAsia" w:ascii="宋体" w:hAnsi="宋体" w:cs="宋体"/>
                <w:kern w:val="0"/>
                <w:sz w:val="24"/>
                <w:szCs w:val="24"/>
                <w:highlight w:val="none"/>
              </w:rPr>
              <w:t>序号</w:t>
            </w: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20" w:lineRule="exact"/>
              <w:ind w:left="0" w:right="0"/>
              <w:jc w:val="center"/>
              <w:rPr>
                <w:rFonts w:hint="default" w:ascii="宋体" w:hAnsi="宋体" w:cs="宋体"/>
                <w:kern w:val="0"/>
                <w:sz w:val="24"/>
                <w:szCs w:val="24"/>
                <w:highlight w:val="none"/>
              </w:rPr>
            </w:pPr>
            <w:r>
              <w:rPr>
                <w:rFonts w:hint="eastAsia" w:ascii="宋体" w:hAnsi="宋体" w:cs="宋体"/>
                <w:kern w:val="0"/>
                <w:sz w:val="24"/>
                <w:szCs w:val="24"/>
                <w:highlight w:val="none"/>
              </w:rPr>
              <w:t>服务名称</w:t>
            </w: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20" w:lineRule="exact"/>
              <w:ind w:left="0" w:right="0"/>
              <w:jc w:val="center"/>
              <w:rPr>
                <w:rFonts w:hint="default" w:ascii="宋体" w:hAnsi="宋体" w:cs="宋体"/>
                <w:kern w:val="0"/>
                <w:sz w:val="24"/>
                <w:szCs w:val="24"/>
                <w:highlight w:val="none"/>
              </w:rPr>
            </w:pPr>
            <w:r>
              <w:rPr>
                <w:rFonts w:hint="eastAsia" w:ascii="宋体" w:hAnsi="宋体" w:cs="宋体"/>
                <w:kern w:val="0"/>
                <w:sz w:val="24"/>
                <w:szCs w:val="24"/>
                <w:highlight w:val="none"/>
              </w:rPr>
              <w:t>服务范围</w:t>
            </w: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20" w:lineRule="exact"/>
              <w:ind w:left="0" w:right="0"/>
              <w:jc w:val="center"/>
              <w:rPr>
                <w:rFonts w:hint="default" w:ascii="宋体" w:hAnsi="宋体" w:cs="宋体"/>
                <w:kern w:val="0"/>
                <w:sz w:val="24"/>
                <w:szCs w:val="24"/>
                <w:highlight w:val="none"/>
              </w:rPr>
            </w:pPr>
            <w:r>
              <w:rPr>
                <w:rFonts w:hint="eastAsia" w:ascii="宋体" w:hAnsi="宋体" w:cs="宋体"/>
                <w:kern w:val="0"/>
                <w:sz w:val="24"/>
                <w:szCs w:val="24"/>
                <w:highlight w:val="none"/>
              </w:rPr>
              <w:t>服务要求</w:t>
            </w:r>
          </w:p>
        </w:tc>
        <w:tc>
          <w:tcPr>
            <w:tcW w:w="9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20" w:lineRule="exact"/>
              <w:ind w:left="0" w:right="0"/>
              <w:jc w:val="center"/>
              <w:rPr>
                <w:rFonts w:hint="default" w:ascii="宋体" w:hAnsi="宋体" w:cs="宋体"/>
                <w:kern w:val="0"/>
                <w:sz w:val="24"/>
                <w:szCs w:val="24"/>
                <w:highlight w:val="none"/>
              </w:rPr>
            </w:pPr>
            <w:r>
              <w:rPr>
                <w:rFonts w:hint="eastAsia" w:ascii="宋体" w:hAnsi="宋体" w:cs="宋体"/>
                <w:kern w:val="0"/>
                <w:sz w:val="24"/>
                <w:szCs w:val="24"/>
                <w:highlight w:val="none"/>
              </w:rPr>
              <w:t>服务时间</w:t>
            </w:r>
          </w:p>
        </w:tc>
        <w:tc>
          <w:tcPr>
            <w:tcW w:w="126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20" w:lineRule="exact"/>
              <w:ind w:left="0" w:right="0"/>
              <w:jc w:val="center"/>
              <w:rPr>
                <w:rFonts w:hint="default" w:ascii="宋体" w:hAnsi="宋体" w:cs="宋体"/>
                <w:kern w:val="0"/>
                <w:sz w:val="24"/>
                <w:szCs w:val="24"/>
                <w:highlight w:val="none"/>
              </w:rPr>
            </w:pPr>
            <w:r>
              <w:rPr>
                <w:rFonts w:hint="eastAsia" w:ascii="宋体" w:hAnsi="宋体" w:cs="宋体"/>
                <w:kern w:val="0"/>
                <w:sz w:val="24"/>
                <w:szCs w:val="24"/>
                <w:highlight w:val="none"/>
              </w:rPr>
              <w:t>服务标准</w:t>
            </w:r>
          </w:p>
        </w:tc>
        <w:tc>
          <w:tcPr>
            <w:tcW w:w="105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20" w:lineRule="exact"/>
              <w:ind w:left="0" w:right="0"/>
              <w:jc w:val="center"/>
              <w:rPr>
                <w:rFonts w:hint="default" w:ascii="宋体" w:hAnsi="宋体" w:cs="宋体"/>
                <w:kern w:val="0"/>
                <w:sz w:val="24"/>
                <w:szCs w:val="24"/>
                <w:highlight w:val="none"/>
              </w:rPr>
            </w:pPr>
            <w:r>
              <w:rPr>
                <w:rFonts w:hint="eastAsia" w:ascii="宋体" w:hAnsi="宋体" w:cs="宋体"/>
                <w:kern w:val="0"/>
                <w:sz w:val="24"/>
                <w:szCs w:val="24"/>
                <w:highlight w:val="none"/>
              </w:rPr>
              <w:t>金额（元）</w:t>
            </w:r>
          </w:p>
        </w:tc>
        <w:tc>
          <w:tcPr>
            <w:tcW w:w="92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20" w:lineRule="exact"/>
              <w:ind w:left="0" w:right="0"/>
              <w:jc w:val="center"/>
              <w:rPr>
                <w:rFonts w:hint="default" w:ascii="宋体" w:hAnsi="宋体" w:cs="宋体"/>
                <w:kern w:val="0"/>
                <w:sz w:val="24"/>
                <w:szCs w:val="24"/>
                <w:highlight w:val="none"/>
              </w:rPr>
            </w:pPr>
            <w:r>
              <w:rPr>
                <w:rFonts w:hint="eastAsia" w:ascii="宋体" w:hAnsi="宋体" w:cs="宋体"/>
                <w:kern w:val="0"/>
                <w:sz w:val="24"/>
                <w:szCs w:val="24"/>
                <w:highlight w:val="none"/>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highlight w:val="none"/>
              </w:rPr>
            </w:pP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highlight w:val="none"/>
              </w:rPr>
            </w:pP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highlight w:val="none"/>
              </w:rPr>
            </w:pP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szCs w:val="24"/>
                <w:highlight w:val="none"/>
              </w:rPr>
            </w:pPr>
          </w:p>
        </w:tc>
        <w:tc>
          <w:tcPr>
            <w:tcW w:w="9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szCs w:val="24"/>
                <w:highlight w:val="none"/>
              </w:rPr>
            </w:pPr>
          </w:p>
        </w:tc>
        <w:tc>
          <w:tcPr>
            <w:tcW w:w="126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highlight w:val="none"/>
              </w:rPr>
            </w:pPr>
          </w:p>
        </w:tc>
        <w:tc>
          <w:tcPr>
            <w:tcW w:w="105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highlight w:val="none"/>
              </w:rPr>
            </w:pPr>
          </w:p>
        </w:tc>
        <w:tc>
          <w:tcPr>
            <w:tcW w:w="92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szCs w:val="24"/>
                <w:highlight w:val="none"/>
              </w:rPr>
            </w:pPr>
          </w:p>
        </w:tc>
      </w:tr>
    </w:tbl>
    <w:p>
      <w:pPr>
        <w:pStyle w:val="58"/>
        <w:spacing w:line="420" w:lineRule="exact"/>
        <w:ind w:firstLine="482"/>
        <w:rPr>
          <w:rFonts w:ascii="宋体" w:hAnsi="宋体" w:cs="宋体"/>
          <w:sz w:val="24"/>
          <w:szCs w:val="24"/>
          <w:highlight w:val="none"/>
        </w:rPr>
      </w:pPr>
      <w:r>
        <w:rPr>
          <w:rFonts w:hint="eastAsia" w:ascii="宋体" w:hAnsi="宋体" w:cs="宋体"/>
          <w:b/>
          <w:sz w:val="24"/>
          <w:szCs w:val="24"/>
          <w:highlight w:val="none"/>
        </w:rPr>
        <w:t>2.合同金额：</w:t>
      </w:r>
    </w:p>
    <w:p>
      <w:pPr>
        <w:pStyle w:val="58"/>
        <w:spacing w:line="420" w:lineRule="exact"/>
        <w:ind w:firstLine="482"/>
        <w:rPr>
          <w:rFonts w:ascii="宋体" w:hAnsi="宋体" w:cs="宋体"/>
          <w:sz w:val="24"/>
          <w:szCs w:val="24"/>
          <w:highlight w:val="none"/>
        </w:rPr>
      </w:pPr>
      <w:r>
        <w:rPr>
          <w:rFonts w:hint="eastAsia" w:ascii="宋体" w:hAnsi="宋体" w:cs="宋体"/>
          <w:b/>
          <w:bCs/>
          <w:sz w:val="24"/>
          <w:szCs w:val="24"/>
          <w:highlight w:val="none"/>
        </w:rPr>
        <w:fldChar w:fldCharType="begin"/>
      </w:r>
      <w:r>
        <w:rPr>
          <w:rFonts w:hint="eastAsia" w:ascii="宋体" w:hAnsi="宋体" w:cs="宋体"/>
          <w:b/>
          <w:bCs/>
          <w:sz w:val="24"/>
          <w:szCs w:val="24"/>
          <w:highlight w:val="none"/>
        </w:rPr>
        <w:instrText xml:space="preserve"> = 1 \* GB3 \* MERGEFORMAT </w:instrText>
      </w:r>
      <w:r>
        <w:rPr>
          <w:rFonts w:hint="eastAsia" w:ascii="宋体" w:hAnsi="宋体" w:cs="宋体"/>
          <w:b/>
          <w:bCs/>
          <w:sz w:val="24"/>
          <w:szCs w:val="24"/>
          <w:highlight w:val="none"/>
        </w:rPr>
        <w:fldChar w:fldCharType="separate"/>
      </w:r>
      <w:r>
        <w:rPr>
          <w:rFonts w:hint="eastAsia" w:ascii="宋体" w:hAnsi="宋体" w:cs="宋体"/>
          <w:b/>
          <w:bCs/>
          <w:sz w:val="24"/>
          <w:szCs w:val="24"/>
          <w:highlight w:val="none"/>
        </w:rPr>
        <w:t>①</w:t>
      </w:r>
      <w:r>
        <w:rPr>
          <w:rFonts w:hint="eastAsia" w:ascii="宋体" w:hAnsi="宋体" w:cs="宋体"/>
          <w:b/>
          <w:bCs/>
          <w:sz w:val="24"/>
          <w:szCs w:val="24"/>
          <w:highlight w:val="none"/>
        </w:rPr>
        <w:fldChar w:fldCharType="end"/>
      </w:r>
      <w:r>
        <w:rPr>
          <w:rFonts w:hint="eastAsia" w:ascii="宋体" w:hAnsi="宋体" w:cs="宋体"/>
          <w:b/>
          <w:sz w:val="24"/>
          <w:szCs w:val="24"/>
          <w:highlight w:val="none"/>
        </w:rPr>
        <w:t>【固定价款】</w:t>
      </w:r>
      <w:r>
        <w:rPr>
          <w:rFonts w:hint="eastAsia" w:ascii="宋体" w:hAnsi="宋体" w:cs="宋体"/>
          <w:sz w:val="24"/>
          <w:szCs w:val="24"/>
          <w:highlight w:val="none"/>
        </w:rPr>
        <w:t>合同金额为人民币</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元整），该价款包括乙方为履行本项目所产生的一切费用（包括但不限于税费、服务人员的人工费、调试费、服务人员来往交通费等费用）。</w:t>
      </w:r>
    </w:p>
    <w:p>
      <w:pPr>
        <w:pStyle w:val="58"/>
        <w:spacing w:line="420" w:lineRule="exact"/>
        <w:ind w:firstLine="482"/>
        <w:rPr>
          <w:rFonts w:ascii="宋体" w:hAnsi="宋体" w:cs="宋体"/>
          <w:sz w:val="24"/>
          <w:szCs w:val="24"/>
          <w:highlight w:val="none"/>
        </w:rPr>
      </w:pPr>
      <w:r>
        <w:rPr>
          <w:rFonts w:hint="eastAsia" w:ascii="宋体" w:hAnsi="宋体" w:cs="宋体"/>
          <w:b/>
          <w:bCs/>
          <w:sz w:val="24"/>
          <w:szCs w:val="24"/>
          <w:highlight w:val="none"/>
        </w:rPr>
        <w:fldChar w:fldCharType="begin"/>
      </w:r>
      <w:r>
        <w:rPr>
          <w:rFonts w:hint="eastAsia" w:ascii="宋体" w:hAnsi="宋体" w:cs="宋体"/>
          <w:b/>
          <w:bCs/>
          <w:sz w:val="24"/>
          <w:szCs w:val="24"/>
          <w:highlight w:val="none"/>
        </w:rPr>
        <w:instrText xml:space="preserve"> = 2 \* GB3 \* MERGEFORMAT </w:instrText>
      </w:r>
      <w:r>
        <w:rPr>
          <w:rFonts w:hint="eastAsia" w:ascii="宋体" w:hAnsi="宋体" w:cs="宋体"/>
          <w:b/>
          <w:bCs/>
          <w:sz w:val="24"/>
          <w:szCs w:val="24"/>
          <w:highlight w:val="none"/>
        </w:rPr>
        <w:fldChar w:fldCharType="separate"/>
      </w:r>
      <w:r>
        <w:rPr>
          <w:rFonts w:hint="eastAsia" w:ascii="宋体" w:hAnsi="宋体" w:cs="宋体"/>
          <w:b/>
          <w:bCs/>
          <w:sz w:val="24"/>
          <w:szCs w:val="24"/>
          <w:highlight w:val="none"/>
        </w:rPr>
        <w:t>②</w:t>
      </w:r>
      <w:r>
        <w:rPr>
          <w:rFonts w:hint="eastAsia" w:ascii="宋体" w:hAnsi="宋体" w:cs="宋体"/>
          <w:b/>
          <w:bCs/>
          <w:sz w:val="24"/>
          <w:szCs w:val="24"/>
          <w:highlight w:val="none"/>
        </w:rPr>
        <w:fldChar w:fldCharType="end"/>
      </w:r>
      <w:r>
        <w:rPr>
          <w:rFonts w:hint="eastAsia" w:ascii="宋体" w:hAnsi="宋体" w:cs="宋体"/>
          <w:b/>
          <w:sz w:val="24"/>
          <w:szCs w:val="24"/>
          <w:highlight w:val="none"/>
        </w:rPr>
        <w:t>【按实结算】</w:t>
      </w:r>
      <w:r>
        <w:rPr>
          <w:rFonts w:hint="eastAsia" w:ascii="宋体" w:hAnsi="宋体" w:cs="宋体"/>
          <w:bCs/>
          <w:sz w:val="24"/>
          <w:szCs w:val="24"/>
          <w:highlight w:val="none"/>
          <w:lang w:val="zh-TW"/>
        </w:rPr>
        <w:t>合同金额</w:t>
      </w:r>
      <w:r>
        <w:rPr>
          <w:rFonts w:hint="eastAsia" w:ascii="宋体" w:hAnsi="宋体" w:cs="宋体"/>
          <w:sz w:val="24"/>
          <w:szCs w:val="24"/>
          <w:highlight w:val="none"/>
          <w:lang w:val="zh-TW"/>
        </w:rPr>
        <w:t>按实结算，</w:t>
      </w:r>
      <w:r>
        <w:rPr>
          <w:rFonts w:hint="eastAsia" w:ascii="宋体" w:hAnsi="宋体" w:cs="宋体"/>
          <w:sz w:val="24"/>
          <w:szCs w:val="24"/>
          <w:highlight w:val="none"/>
        </w:rPr>
        <w:t>结算总金额不超过本项目预算总金额</w:t>
      </w:r>
      <w:r>
        <w:rPr>
          <w:rFonts w:hint="eastAsia" w:ascii="宋体" w:hAnsi="宋体" w:cs="宋体"/>
          <w:sz w:val="24"/>
          <w:szCs w:val="24"/>
          <w:highlight w:val="none"/>
          <w:lang w:val="zh-TW" w:eastAsia="zh-TW"/>
        </w:rPr>
        <w:t>（</w:t>
      </w:r>
      <w:r>
        <w:rPr>
          <w:rFonts w:hint="eastAsia" w:ascii="宋体" w:hAnsi="宋体" w:cs="宋体"/>
          <w:sz w:val="24"/>
          <w:szCs w:val="24"/>
          <w:highlight w:val="none"/>
          <w:lang w:val="zh-TW"/>
        </w:rPr>
        <w:t>人民币</w:t>
      </w:r>
      <w:r>
        <w:rPr>
          <w:rFonts w:hint="eastAsia" w:ascii="宋体" w:hAnsi="宋体" w:cs="宋体"/>
          <w:sz w:val="24"/>
          <w:szCs w:val="24"/>
          <w:highlight w:val="none"/>
          <w:u w:val="single"/>
          <w:lang w:val="zh-TW"/>
        </w:rPr>
        <w:t xml:space="preserve">       </w:t>
      </w:r>
      <w:r>
        <w:rPr>
          <w:rFonts w:hint="eastAsia" w:ascii="宋体" w:hAnsi="宋体" w:cs="宋体"/>
          <w:sz w:val="24"/>
          <w:szCs w:val="24"/>
          <w:highlight w:val="none"/>
          <w:lang w:val="zh-TW"/>
        </w:rPr>
        <w:t>元</w:t>
      </w:r>
      <w:r>
        <w:rPr>
          <w:rFonts w:hint="eastAsia" w:ascii="宋体" w:hAnsi="宋体" w:cs="宋体"/>
          <w:sz w:val="24"/>
          <w:szCs w:val="24"/>
          <w:highlight w:val="none"/>
        </w:rPr>
        <w:t>,</w:t>
      </w:r>
      <w:r>
        <w:rPr>
          <w:rFonts w:hint="eastAsia" w:ascii="宋体" w:hAnsi="宋体" w:cs="宋体"/>
          <w:sz w:val="24"/>
          <w:szCs w:val="24"/>
          <w:highlight w:val="none"/>
          <w:lang w:val="zh-TW" w:eastAsia="zh-TW"/>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lang w:val="zh-TW" w:eastAsia="zh-TW"/>
        </w:rPr>
        <w:t>）</w:t>
      </w:r>
      <w:r>
        <w:rPr>
          <w:rFonts w:hint="eastAsia" w:ascii="宋体" w:hAnsi="宋体" w:cs="宋体"/>
          <w:sz w:val="24"/>
          <w:szCs w:val="24"/>
          <w:highlight w:val="none"/>
          <w:lang w:val="zh-TW"/>
        </w:rPr>
        <w:t>，</w:t>
      </w:r>
      <w:r>
        <w:rPr>
          <w:rFonts w:hint="eastAsia" w:ascii="宋体" w:hAnsi="宋体" w:cs="宋体"/>
          <w:sz w:val="24"/>
          <w:szCs w:val="24"/>
          <w:highlight w:val="none"/>
        </w:rPr>
        <w:t>该价款包括乙方为履行本项目所产生的一切费用（包括但不限于税费、服务人员的</w:t>
      </w:r>
      <w:r>
        <w:rPr>
          <w:rFonts w:hint="eastAsia" w:ascii="宋体" w:hAnsi="宋体" w:cs="宋体"/>
          <w:sz w:val="24"/>
          <w:szCs w:val="24"/>
          <w:highlight w:val="none"/>
          <w:lang w:val="zh-TW" w:eastAsia="zh-TW"/>
        </w:rPr>
        <w:t>人工费、调试费、</w:t>
      </w:r>
      <w:r>
        <w:rPr>
          <w:rFonts w:hint="eastAsia" w:ascii="宋体" w:hAnsi="宋体" w:cs="宋体"/>
          <w:sz w:val="24"/>
          <w:szCs w:val="24"/>
          <w:highlight w:val="none"/>
        </w:rPr>
        <w:t>服务</w:t>
      </w:r>
      <w:r>
        <w:rPr>
          <w:rFonts w:hint="eastAsia" w:ascii="宋体" w:hAnsi="宋体" w:cs="宋体"/>
          <w:sz w:val="24"/>
          <w:szCs w:val="24"/>
          <w:highlight w:val="none"/>
          <w:lang w:val="zh-TW" w:eastAsia="zh-TW"/>
        </w:rPr>
        <w:t>人员来往交通费等费用</w:t>
      </w:r>
      <w:r>
        <w:rPr>
          <w:rFonts w:hint="eastAsia" w:ascii="宋体" w:hAnsi="宋体" w:cs="宋体"/>
          <w:sz w:val="24"/>
          <w:szCs w:val="24"/>
          <w:highlight w:val="none"/>
        </w:rPr>
        <w:t>）。合同期内，若合同价款达到预算总金额，则合同自动终止</w:t>
      </w:r>
      <w:r>
        <w:rPr>
          <w:rFonts w:hint="eastAsia" w:ascii="宋体" w:hAnsi="宋体" w:cs="宋体"/>
          <w:sz w:val="24"/>
          <w:szCs w:val="24"/>
          <w:highlight w:val="none"/>
          <w:lang w:val="zh-TW"/>
        </w:rPr>
        <w:t>。</w:t>
      </w:r>
    </w:p>
    <w:p>
      <w:pPr>
        <w:pStyle w:val="58"/>
        <w:spacing w:line="420" w:lineRule="exact"/>
        <w:ind w:firstLine="600" w:firstLineChars="250"/>
        <w:rPr>
          <w:rFonts w:ascii="宋体" w:hAnsi="宋体" w:cs="宋体"/>
          <w:sz w:val="24"/>
          <w:szCs w:val="24"/>
          <w:highlight w:val="none"/>
          <w:u w:val="single"/>
        </w:rPr>
      </w:pPr>
      <w:r>
        <w:rPr>
          <w:rFonts w:hint="eastAsia" w:ascii="宋体" w:hAnsi="宋体" w:cs="宋体"/>
          <w:sz w:val="24"/>
          <w:szCs w:val="24"/>
          <w:highlight w:val="none"/>
        </w:rPr>
        <w:t>□下浮率：</w:t>
      </w:r>
      <w:r>
        <w:rPr>
          <w:rFonts w:hint="eastAsia" w:ascii="宋体" w:hAnsi="宋体" w:cs="宋体"/>
          <w:sz w:val="24"/>
          <w:szCs w:val="24"/>
          <w:highlight w:val="none"/>
          <w:u w:val="single"/>
        </w:rPr>
        <w:t xml:space="preserve">               </w:t>
      </w:r>
    </w:p>
    <w:p>
      <w:pPr>
        <w:pStyle w:val="58"/>
        <w:spacing w:line="420" w:lineRule="exact"/>
        <w:ind w:firstLine="600" w:firstLineChars="250"/>
        <w:rPr>
          <w:rFonts w:ascii="宋体" w:hAnsi="宋体" w:cs="宋体"/>
          <w:sz w:val="24"/>
          <w:szCs w:val="24"/>
          <w:highlight w:val="none"/>
          <w:u w:val="single"/>
        </w:rPr>
      </w:pPr>
      <w:r>
        <w:rPr>
          <w:rFonts w:hint="eastAsia" w:ascii="宋体" w:hAnsi="宋体" w:cs="宋体"/>
          <w:sz w:val="24"/>
          <w:szCs w:val="24"/>
          <w:highlight w:val="none"/>
        </w:rPr>
        <w:t>□折扣：</w:t>
      </w:r>
      <w:r>
        <w:rPr>
          <w:rFonts w:hint="eastAsia" w:ascii="宋体" w:hAnsi="宋体" w:cs="宋体"/>
          <w:sz w:val="24"/>
          <w:szCs w:val="24"/>
          <w:highlight w:val="none"/>
          <w:u w:val="single"/>
        </w:rPr>
        <w:t xml:space="preserve">               </w:t>
      </w:r>
    </w:p>
    <w:p>
      <w:pPr>
        <w:pStyle w:val="58"/>
        <w:spacing w:line="420" w:lineRule="exact"/>
        <w:ind w:firstLine="482"/>
        <w:rPr>
          <w:rFonts w:ascii="宋体" w:hAnsi="宋体" w:cs="宋体"/>
          <w:b/>
          <w:sz w:val="24"/>
          <w:szCs w:val="24"/>
          <w:highlight w:val="none"/>
        </w:rPr>
      </w:pPr>
      <w:r>
        <w:rPr>
          <w:rFonts w:hint="eastAsia" w:ascii="宋体" w:hAnsi="宋体" w:cs="宋体"/>
          <w:b/>
          <w:sz w:val="24"/>
          <w:szCs w:val="24"/>
          <w:highlight w:val="none"/>
        </w:rPr>
        <w:t>二、合同期限/交付时间、地点和条件</w:t>
      </w:r>
    </w:p>
    <w:p>
      <w:pPr>
        <w:pStyle w:val="58"/>
        <w:spacing w:line="420" w:lineRule="exact"/>
        <w:ind w:firstLine="482"/>
        <w:rPr>
          <w:rFonts w:ascii="宋体" w:hAnsi="宋体" w:cs="宋体"/>
          <w:sz w:val="24"/>
          <w:szCs w:val="24"/>
          <w:highlight w:val="none"/>
        </w:rPr>
      </w:pPr>
      <w:r>
        <w:rPr>
          <w:rFonts w:hint="eastAsia" w:ascii="宋体" w:hAnsi="宋体" w:cs="宋体"/>
          <w:b/>
          <w:sz w:val="24"/>
          <w:szCs w:val="24"/>
          <w:highlight w:val="none"/>
        </w:rPr>
        <w:t>1.合同期限/交付时间：</w:t>
      </w:r>
    </w:p>
    <w:p>
      <w:pPr>
        <w:pStyle w:val="58"/>
        <w:spacing w:line="420" w:lineRule="exact"/>
        <w:ind w:firstLine="482"/>
        <w:rPr>
          <w:rFonts w:ascii="宋体" w:hAnsi="宋体" w:cs="宋体"/>
          <w:b/>
          <w:sz w:val="24"/>
          <w:szCs w:val="24"/>
          <w:highlight w:val="none"/>
        </w:rPr>
      </w:pPr>
      <w:r>
        <w:rPr>
          <w:rFonts w:hint="eastAsia" w:ascii="宋体" w:hAnsi="宋体" w:cs="宋体"/>
          <w:b/>
          <w:sz w:val="24"/>
          <w:szCs w:val="24"/>
          <w:highlight w:val="none"/>
        </w:rPr>
        <w:t>①【长期服务】</w:t>
      </w:r>
      <w:r>
        <w:rPr>
          <w:rFonts w:hint="eastAsia" w:ascii="宋体" w:hAnsi="宋体" w:cs="宋体"/>
          <w:sz w:val="24"/>
          <w:szCs w:val="24"/>
          <w:highlight w:val="none"/>
          <w:u w:val="single"/>
        </w:rPr>
        <w:t xml:space="preserve">    </w:t>
      </w:r>
      <w:r>
        <w:rPr>
          <w:rFonts w:hint="eastAsia" w:ascii="宋体" w:hAnsi="宋体" w:cs="宋体"/>
          <w:sz w:val="24"/>
          <w:szCs w:val="24"/>
          <w:highlight w:val="none"/>
          <w:lang w:val="zh-TW" w:eastAsia="zh-TW"/>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lang w:val="zh-TW" w:eastAsia="zh-TW"/>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lang w:val="zh-TW" w:eastAsia="zh-TW"/>
        </w:rPr>
        <w:t>日至</w:t>
      </w:r>
      <w:r>
        <w:rPr>
          <w:rFonts w:hint="eastAsia" w:ascii="宋体" w:hAnsi="宋体" w:cs="宋体"/>
          <w:sz w:val="24"/>
          <w:szCs w:val="24"/>
          <w:highlight w:val="none"/>
          <w:u w:val="single"/>
        </w:rPr>
        <w:t xml:space="preserve">     </w:t>
      </w:r>
      <w:r>
        <w:rPr>
          <w:rFonts w:hint="eastAsia" w:ascii="宋体" w:hAnsi="宋体" w:cs="宋体"/>
          <w:sz w:val="24"/>
          <w:szCs w:val="24"/>
          <w:highlight w:val="none"/>
          <w:lang w:val="zh-TW" w:eastAsia="zh-TW"/>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lang w:val="zh-TW" w:eastAsia="zh-TW"/>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lang w:val="zh-TW" w:eastAsia="zh-TW"/>
        </w:rPr>
        <w:t>日止</w:t>
      </w:r>
      <w:r>
        <w:rPr>
          <w:rFonts w:hint="eastAsia" w:ascii="宋体" w:hAnsi="宋体" w:cs="宋体"/>
          <w:sz w:val="24"/>
          <w:szCs w:val="24"/>
          <w:highlight w:val="none"/>
          <w:lang w:val="zh-TW"/>
        </w:rPr>
        <w:t>，上门</w:t>
      </w:r>
      <w:r>
        <w:rPr>
          <w:rFonts w:hint="eastAsia" w:ascii="宋体" w:hAnsi="宋体" w:cs="宋体"/>
          <w:sz w:val="24"/>
          <w:szCs w:val="24"/>
          <w:highlight w:val="none"/>
        </w:rPr>
        <w:t>服务</w:t>
      </w:r>
      <w:r>
        <w:rPr>
          <w:rFonts w:hint="eastAsia" w:ascii="宋体" w:hAnsi="宋体" w:cs="宋体"/>
          <w:sz w:val="24"/>
          <w:szCs w:val="24"/>
          <w:highlight w:val="none"/>
          <w:lang w:val="zh-TW"/>
        </w:rPr>
        <w:t>时间以甲方实际通知为准。</w:t>
      </w:r>
    </w:p>
    <w:p>
      <w:pPr>
        <w:pStyle w:val="58"/>
        <w:spacing w:line="420" w:lineRule="exact"/>
        <w:ind w:firstLine="482"/>
        <w:rPr>
          <w:rFonts w:ascii="宋体" w:hAnsi="宋体" w:cs="宋体"/>
          <w:b/>
          <w:sz w:val="24"/>
          <w:szCs w:val="24"/>
          <w:highlight w:val="none"/>
        </w:rPr>
      </w:pPr>
      <w:r>
        <w:rPr>
          <w:rFonts w:hint="eastAsia" w:ascii="宋体" w:hAnsi="宋体" w:cs="宋体"/>
          <w:b/>
          <w:sz w:val="24"/>
          <w:szCs w:val="24"/>
          <w:highlight w:val="none"/>
        </w:rPr>
        <w:t>②</w:t>
      </w:r>
      <w:r>
        <w:rPr>
          <w:rFonts w:hint="eastAsia" w:ascii="宋体" w:hAnsi="宋体" w:cs="宋体"/>
          <w:b/>
          <w:sz w:val="24"/>
          <w:szCs w:val="24"/>
          <w:highlight w:val="none"/>
          <w:lang w:val="zh-TW"/>
        </w:rPr>
        <w:t>【短期服务】</w:t>
      </w:r>
      <w:r>
        <w:rPr>
          <w:rFonts w:hint="eastAsia" w:ascii="宋体" w:hAnsi="宋体" w:cs="宋体"/>
          <w:sz w:val="24"/>
          <w:szCs w:val="24"/>
          <w:highlight w:val="none"/>
          <w:lang w:val="zh-TW"/>
        </w:rPr>
        <w:t>合同生效之日起</w:t>
      </w:r>
      <w:r>
        <w:rPr>
          <w:rFonts w:hint="eastAsia" w:ascii="宋体" w:hAnsi="宋体" w:cs="宋体"/>
          <w:sz w:val="24"/>
          <w:szCs w:val="24"/>
          <w:highlight w:val="none"/>
          <w:u w:val="single"/>
        </w:rPr>
        <w:t xml:space="preserve">      </w:t>
      </w:r>
      <w:r>
        <w:rPr>
          <w:rFonts w:hint="eastAsia" w:ascii="宋体" w:hAnsi="宋体" w:cs="宋体"/>
          <w:sz w:val="24"/>
          <w:szCs w:val="24"/>
          <w:highlight w:val="none"/>
          <w:lang w:val="zh-TW"/>
        </w:rPr>
        <w:t>个工作日内完成服务内容。</w:t>
      </w:r>
    </w:p>
    <w:p>
      <w:pPr>
        <w:pStyle w:val="58"/>
        <w:spacing w:line="420" w:lineRule="exact"/>
        <w:ind w:firstLine="482"/>
        <w:rPr>
          <w:rFonts w:ascii="宋体" w:hAnsi="宋体" w:cs="宋体"/>
          <w:b/>
          <w:sz w:val="24"/>
          <w:szCs w:val="24"/>
          <w:highlight w:val="none"/>
        </w:rPr>
      </w:pPr>
      <w:r>
        <w:rPr>
          <w:rFonts w:hint="eastAsia" w:ascii="宋体" w:hAnsi="宋体" w:cs="宋体"/>
          <w:b/>
          <w:sz w:val="24"/>
          <w:szCs w:val="24"/>
          <w:highlight w:val="none"/>
        </w:rPr>
        <w:t>2.交付地点：</w:t>
      </w:r>
      <w:r>
        <w:rPr>
          <w:rFonts w:hint="eastAsia" w:ascii="宋体" w:hAnsi="宋体" w:cs="宋体"/>
          <w:sz w:val="24"/>
          <w:szCs w:val="24"/>
          <w:highlight w:val="none"/>
        </w:rPr>
        <w:t>福建农林大学</w:t>
      </w:r>
      <w:r>
        <w:rPr>
          <w:rFonts w:hint="eastAsia" w:ascii="宋体" w:hAnsi="宋体" w:cs="宋体"/>
          <w:sz w:val="24"/>
          <w:szCs w:val="24"/>
          <w:highlight w:val="none"/>
          <w:lang w:eastAsia="zh-CN"/>
        </w:rPr>
        <w:t>金山学院</w:t>
      </w:r>
      <w:r>
        <w:rPr>
          <w:rFonts w:hint="eastAsia" w:ascii="宋体" w:hAnsi="宋体" w:cs="宋体"/>
          <w:sz w:val="24"/>
          <w:szCs w:val="24"/>
          <w:highlight w:val="none"/>
        </w:rPr>
        <w:t>指定地点。</w:t>
      </w:r>
    </w:p>
    <w:p>
      <w:pPr>
        <w:spacing w:line="420" w:lineRule="exact"/>
        <w:ind w:firstLine="482" w:firstLineChars="200"/>
        <w:rPr>
          <w:rFonts w:ascii="宋体" w:hAnsi="宋体" w:cs="宋体"/>
          <w:sz w:val="24"/>
          <w:szCs w:val="24"/>
          <w:highlight w:val="none"/>
        </w:rPr>
      </w:pPr>
      <w:r>
        <w:rPr>
          <w:rFonts w:hint="eastAsia" w:ascii="宋体" w:hAnsi="宋体" w:cs="宋体"/>
          <w:b/>
          <w:sz w:val="24"/>
          <w:szCs w:val="24"/>
          <w:highlight w:val="none"/>
        </w:rPr>
        <w:t>3.交付条件/方式：</w:t>
      </w:r>
      <w:r>
        <w:rPr>
          <w:rFonts w:hint="eastAsia" w:ascii="宋体" w:hAnsi="宋体" w:cs="宋体"/>
          <w:sz w:val="24"/>
          <w:szCs w:val="24"/>
          <w:highlight w:val="none"/>
        </w:rPr>
        <w:t>根据实际情况填写。</w:t>
      </w:r>
    </w:p>
    <w:p>
      <w:pPr>
        <w:pStyle w:val="20"/>
        <w:spacing w:before="0" w:beforeAutospacing="0" w:after="0" w:afterAutospacing="0" w:line="420" w:lineRule="exact"/>
        <w:ind w:firstLine="482" w:firstLineChars="200"/>
        <w:rPr>
          <w:rFonts w:ascii="宋体" w:hAnsi="宋体" w:cs="宋体"/>
          <w:szCs w:val="24"/>
          <w:highlight w:val="none"/>
        </w:rPr>
      </w:pPr>
      <w:r>
        <w:rPr>
          <w:rFonts w:hint="eastAsia" w:ascii="宋体" w:hAnsi="宋体" w:cs="宋体"/>
          <w:b/>
          <w:szCs w:val="24"/>
          <w:highlight w:val="none"/>
        </w:rPr>
        <w:t>三、付款/结算方式</w:t>
      </w:r>
      <w:bookmarkStart w:id="33" w:name="OLE_LINK6"/>
      <w:r>
        <w:rPr>
          <w:rFonts w:hint="eastAsia" w:ascii="宋体" w:hAnsi="宋体" w:cs="宋体"/>
          <w:szCs w:val="24"/>
          <w:highlight w:val="none"/>
          <w:lang w:val="zh-TW"/>
        </w:rPr>
        <w:t>（根据竞价文件和报价文件约定的方式选择以下</w:t>
      </w:r>
      <w:r>
        <w:rPr>
          <w:rFonts w:hint="eastAsia" w:ascii="宋体" w:hAnsi="宋体" w:cs="宋体"/>
          <w:szCs w:val="24"/>
          <w:highlight w:val="none"/>
        </w:rPr>
        <w:t>1种方式</w:t>
      </w:r>
      <w:r>
        <w:rPr>
          <w:rFonts w:hint="eastAsia" w:ascii="宋体" w:hAnsi="宋体" w:cs="宋体"/>
          <w:szCs w:val="24"/>
          <w:highlight w:val="none"/>
          <w:lang w:val="zh-TW"/>
        </w:rPr>
        <w:t>）</w:t>
      </w:r>
    </w:p>
    <w:bookmarkEnd w:id="33"/>
    <w:p>
      <w:pPr>
        <w:pStyle w:val="20"/>
        <w:widowControl/>
        <w:snapToGrid w:val="0"/>
        <w:spacing w:before="0" w:beforeAutospacing="0" w:after="0" w:afterAutospacing="0" w:line="420" w:lineRule="exact"/>
        <w:ind w:firstLine="482" w:firstLineChars="200"/>
        <w:rPr>
          <w:rFonts w:ascii="宋体" w:hAnsi="宋体" w:cs="宋体"/>
          <w:szCs w:val="24"/>
          <w:highlight w:val="none"/>
          <w:lang w:val="zh-TW"/>
        </w:rPr>
      </w:pPr>
      <w:r>
        <w:rPr>
          <w:rFonts w:hint="eastAsia" w:ascii="宋体" w:hAnsi="宋体" w:cs="宋体"/>
          <w:b/>
          <w:szCs w:val="24"/>
          <w:highlight w:val="none"/>
        </w:rPr>
        <w:t>①</w:t>
      </w:r>
      <w:r>
        <w:rPr>
          <w:rFonts w:hint="eastAsia" w:ascii="宋体" w:hAnsi="宋体" w:cs="宋体"/>
          <w:b/>
          <w:szCs w:val="24"/>
          <w:highlight w:val="none"/>
          <w:lang w:val="zh-TW"/>
        </w:rPr>
        <w:t>【直接支付费用（适用一次性维修服务等）】</w:t>
      </w:r>
      <w:r>
        <w:rPr>
          <w:rFonts w:hint="eastAsia" w:ascii="宋体" w:hAnsi="宋体" w:cs="宋体"/>
          <w:szCs w:val="24"/>
          <w:highlight w:val="none"/>
          <w:lang w:val="zh-TW"/>
        </w:rPr>
        <w:t>乙方维修完毕且经甲方验收合格后，乙方在</w:t>
      </w:r>
      <w:r>
        <w:rPr>
          <w:rFonts w:hint="eastAsia" w:ascii="宋体" w:hAnsi="宋体" w:cs="宋体"/>
          <w:szCs w:val="24"/>
          <w:highlight w:val="none"/>
          <w:u w:val="single"/>
        </w:rPr>
        <w:t xml:space="preserve">        </w:t>
      </w:r>
      <w:r>
        <w:rPr>
          <w:rFonts w:hint="eastAsia" w:ascii="宋体" w:hAnsi="宋体" w:cs="宋体"/>
          <w:szCs w:val="24"/>
          <w:highlight w:val="none"/>
          <w:lang w:val="zh-TW"/>
        </w:rPr>
        <w:t>个工作日内向甲方提交</w:t>
      </w:r>
      <w:r>
        <w:rPr>
          <w:rFonts w:hint="eastAsia" w:ascii="宋体" w:hAnsi="宋体" w:cs="宋体"/>
          <w:szCs w:val="24"/>
          <w:highlight w:val="none"/>
        </w:rPr>
        <w:t>增值</w:t>
      </w:r>
      <w:r>
        <w:rPr>
          <w:rFonts w:hint="eastAsia" w:ascii="宋体" w:hAnsi="宋体" w:cs="宋体"/>
          <w:szCs w:val="24"/>
          <w:highlight w:val="none"/>
          <w:lang w:val="zh-TW"/>
        </w:rPr>
        <w:t>普通发票</w:t>
      </w:r>
      <w:r>
        <w:rPr>
          <w:rFonts w:hint="eastAsia" w:ascii="宋体" w:hAnsi="宋体" w:cs="宋体"/>
          <w:szCs w:val="24"/>
          <w:highlight w:val="none"/>
        </w:rPr>
        <w:t>及</w:t>
      </w:r>
      <w:r>
        <w:rPr>
          <w:rFonts w:hint="eastAsia" w:ascii="宋体" w:hAnsi="宋体" w:cs="宋体"/>
          <w:szCs w:val="24"/>
          <w:highlight w:val="none"/>
          <w:lang w:val="zh-TW"/>
        </w:rPr>
        <w:t>相关材料，甲方在收到乙方提交的发票等完整报销材料后</w:t>
      </w:r>
      <w:r>
        <w:rPr>
          <w:rFonts w:hint="eastAsia" w:ascii="宋体" w:hAnsi="宋体" w:cs="宋体"/>
          <w:szCs w:val="24"/>
          <w:highlight w:val="none"/>
          <w:u w:val="single"/>
        </w:rPr>
        <w:t xml:space="preserve">    </w:t>
      </w:r>
      <w:r>
        <w:rPr>
          <w:rFonts w:hint="eastAsia" w:ascii="宋体" w:hAnsi="宋体" w:cs="宋体"/>
          <w:szCs w:val="24"/>
          <w:highlight w:val="none"/>
          <w:lang w:val="zh-TW"/>
        </w:rPr>
        <w:t>个工作日</w:t>
      </w:r>
      <w:r>
        <w:rPr>
          <w:rFonts w:hint="eastAsia" w:ascii="宋体" w:hAnsi="宋体" w:cs="宋体"/>
          <w:szCs w:val="24"/>
          <w:highlight w:val="none"/>
        </w:rPr>
        <w:t>内</w:t>
      </w:r>
      <w:r>
        <w:rPr>
          <w:rFonts w:hint="eastAsia" w:ascii="宋体" w:hAnsi="宋体" w:cs="宋体"/>
          <w:szCs w:val="24"/>
          <w:highlight w:val="none"/>
          <w:lang w:val="zh-TW"/>
        </w:rPr>
        <w:t>支付货款到乙方账户。如乙方不提供上述发票或提供发票不合格，甲方应顺延付款期限且不承担任何责任。</w:t>
      </w:r>
    </w:p>
    <w:p>
      <w:pPr>
        <w:pStyle w:val="20"/>
        <w:widowControl/>
        <w:snapToGrid w:val="0"/>
        <w:spacing w:before="0" w:beforeAutospacing="0" w:after="0" w:afterAutospacing="0" w:line="420" w:lineRule="exact"/>
        <w:ind w:firstLine="480"/>
        <w:rPr>
          <w:rFonts w:ascii="宋体" w:hAnsi="宋体" w:cs="宋体"/>
          <w:szCs w:val="24"/>
          <w:highlight w:val="none"/>
          <w:lang w:val="zh-TW"/>
        </w:rPr>
      </w:pPr>
      <w:r>
        <w:rPr>
          <w:rFonts w:hint="eastAsia" w:ascii="宋体" w:hAnsi="宋体" w:cs="宋体"/>
          <w:b/>
          <w:szCs w:val="24"/>
          <w:highlight w:val="none"/>
        </w:rPr>
        <w:t>②</w:t>
      </w:r>
      <w:r>
        <w:rPr>
          <w:rFonts w:hint="eastAsia" w:ascii="宋体" w:hAnsi="宋体" w:cs="宋体"/>
          <w:szCs w:val="24"/>
          <w:highlight w:val="none"/>
          <w:lang w:val="zh-TW"/>
        </w:rPr>
        <w:t>【</w:t>
      </w:r>
      <w:r>
        <w:rPr>
          <w:rFonts w:hint="eastAsia" w:ascii="宋体" w:hAnsi="宋体" w:cs="宋体"/>
          <w:b/>
          <w:szCs w:val="24"/>
          <w:highlight w:val="none"/>
          <w:lang w:val="zh-TW"/>
        </w:rPr>
        <w:t>月/季度</w:t>
      </w:r>
      <w:bookmarkStart w:id="34" w:name="OLE_LINK5"/>
      <w:r>
        <w:rPr>
          <w:rFonts w:hint="eastAsia" w:ascii="宋体" w:hAnsi="宋体" w:cs="宋体"/>
          <w:b/>
          <w:szCs w:val="24"/>
          <w:highlight w:val="none"/>
        </w:rPr>
        <w:t>/年</w:t>
      </w:r>
      <w:bookmarkEnd w:id="34"/>
      <w:r>
        <w:rPr>
          <w:rFonts w:hint="eastAsia" w:ascii="宋体" w:hAnsi="宋体" w:cs="宋体"/>
          <w:b/>
          <w:szCs w:val="24"/>
          <w:highlight w:val="none"/>
          <w:lang w:val="zh-TW"/>
        </w:rPr>
        <w:t>固定价款支付</w:t>
      </w:r>
      <w:r>
        <w:rPr>
          <w:rFonts w:hint="eastAsia" w:ascii="宋体" w:hAnsi="宋体" w:cs="宋体"/>
          <w:szCs w:val="24"/>
          <w:highlight w:val="none"/>
          <w:lang w:val="zh-TW"/>
        </w:rPr>
        <w:t>】每月/季度</w:t>
      </w:r>
      <w:r>
        <w:rPr>
          <w:rFonts w:hint="eastAsia" w:ascii="宋体" w:hAnsi="宋体" w:cs="宋体"/>
          <w:szCs w:val="24"/>
          <w:highlight w:val="none"/>
        </w:rPr>
        <w:t>/年</w:t>
      </w:r>
      <w:r>
        <w:rPr>
          <w:rFonts w:hint="eastAsia" w:ascii="宋体" w:hAnsi="宋体" w:cs="宋体"/>
          <w:szCs w:val="24"/>
          <w:highlight w:val="none"/>
          <w:lang w:val="zh-TW"/>
        </w:rPr>
        <w:t>支付一次费用，经甲方验收合格，乙方应在每月/季度</w:t>
      </w:r>
      <w:r>
        <w:rPr>
          <w:rFonts w:hint="eastAsia" w:ascii="宋体" w:hAnsi="宋体" w:cs="宋体"/>
          <w:szCs w:val="24"/>
          <w:highlight w:val="none"/>
        </w:rPr>
        <w:t>/年</w:t>
      </w:r>
      <w:r>
        <w:rPr>
          <w:rFonts w:hint="eastAsia" w:ascii="宋体" w:hAnsi="宋体" w:cs="宋体"/>
          <w:szCs w:val="24"/>
          <w:highlight w:val="none"/>
          <w:lang w:val="zh-TW"/>
        </w:rPr>
        <w:t>结算周期结束后的</w:t>
      </w:r>
      <w:r>
        <w:rPr>
          <w:rFonts w:hint="eastAsia" w:ascii="宋体" w:hAnsi="宋体" w:cs="宋体"/>
          <w:szCs w:val="24"/>
          <w:highlight w:val="none"/>
          <w:u w:val="single"/>
        </w:rPr>
        <w:t xml:space="preserve">        </w:t>
      </w:r>
      <w:r>
        <w:rPr>
          <w:rFonts w:hint="eastAsia" w:ascii="宋体" w:hAnsi="宋体" w:cs="宋体"/>
          <w:szCs w:val="24"/>
          <w:highlight w:val="none"/>
          <w:lang w:val="zh-TW"/>
        </w:rPr>
        <w:t>日内</w:t>
      </w:r>
      <w:r>
        <w:rPr>
          <w:rFonts w:hint="eastAsia" w:ascii="宋体" w:hAnsi="宋体" w:cs="宋体"/>
          <w:szCs w:val="24"/>
          <w:highlight w:val="none"/>
          <w:lang w:val="zh-TW" w:eastAsia="zh-TW"/>
        </w:rPr>
        <w:t>（遇法定公休日节假日顺延）</w:t>
      </w:r>
      <w:r>
        <w:rPr>
          <w:rFonts w:hint="eastAsia" w:ascii="宋体" w:hAnsi="宋体" w:cs="宋体"/>
          <w:szCs w:val="24"/>
          <w:highlight w:val="none"/>
          <w:lang w:val="zh-TW"/>
        </w:rPr>
        <w:t>向甲方提供</w:t>
      </w:r>
      <w:r>
        <w:rPr>
          <w:rFonts w:hint="eastAsia" w:ascii="宋体" w:hAnsi="宋体" w:cs="宋体"/>
          <w:szCs w:val="24"/>
          <w:highlight w:val="none"/>
        </w:rPr>
        <w:t>增值普通发票</w:t>
      </w:r>
      <w:r>
        <w:rPr>
          <w:rFonts w:hint="eastAsia" w:ascii="宋体" w:hAnsi="宋体" w:cs="宋体"/>
          <w:szCs w:val="24"/>
          <w:highlight w:val="none"/>
          <w:lang w:val="zh-TW"/>
        </w:rPr>
        <w:t>及相关材料，甲方在收到发票及相关材料后</w:t>
      </w:r>
      <w:r>
        <w:rPr>
          <w:rFonts w:hint="eastAsia" w:ascii="宋体" w:hAnsi="宋体" w:cs="宋体"/>
          <w:szCs w:val="24"/>
          <w:highlight w:val="none"/>
          <w:u w:val="single"/>
        </w:rPr>
        <w:t xml:space="preserve">   </w:t>
      </w:r>
      <w:r>
        <w:rPr>
          <w:rFonts w:hint="eastAsia" w:ascii="宋体" w:hAnsi="宋体" w:cs="宋体"/>
          <w:szCs w:val="24"/>
          <w:highlight w:val="none"/>
        </w:rPr>
        <w:t>个工作</w:t>
      </w:r>
      <w:r>
        <w:rPr>
          <w:rFonts w:hint="eastAsia" w:ascii="宋体" w:hAnsi="宋体" w:cs="宋体"/>
          <w:szCs w:val="24"/>
          <w:highlight w:val="none"/>
          <w:lang w:val="zh-TW"/>
        </w:rPr>
        <w:t>日内支付。</w:t>
      </w:r>
      <w:r>
        <w:rPr>
          <w:rFonts w:hint="eastAsia" w:ascii="宋体" w:hAnsi="宋体" w:cs="宋体"/>
          <w:szCs w:val="24"/>
          <w:highlight w:val="none"/>
          <w:lang w:val="zh-TW" w:eastAsia="zh-TW"/>
        </w:rPr>
        <w:t>如乙方不提供上述发票或提供发票不合格，甲方应顺延付款期限</w:t>
      </w:r>
      <w:r>
        <w:rPr>
          <w:rFonts w:hint="eastAsia" w:ascii="宋体" w:hAnsi="宋体" w:cs="宋体"/>
          <w:szCs w:val="24"/>
          <w:highlight w:val="none"/>
          <w:lang w:val="zh-TW"/>
        </w:rPr>
        <w:t>且</w:t>
      </w:r>
      <w:r>
        <w:rPr>
          <w:rFonts w:hint="eastAsia" w:ascii="宋体" w:hAnsi="宋体" w:cs="宋体"/>
          <w:szCs w:val="24"/>
          <w:highlight w:val="none"/>
          <w:lang w:val="zh-TW" w:eastAsia="zh-TW"/>
        </w:rPr>
        <w:t>不承担任何责任。</w:t>
      </w:r>
    </w:p>
    <w:p>
      <w:pPr>
        <w:pStyle w:val="20"/>
        <w:widowControl/>
        <w:snapToGrid w:val="0"/>
        <w:spacing w:before="0" w:beforeAutospacing="0" w:after="0" w:afterAutospacing="0" w:line="420" w:lineRule="exact"/>
        <w:ind w:firstLine="480"/>
        <w:rPr>
          <w:rFonts w:ascii="宋体" w:hAnsi="宋体" w:cs="宋体"/>
          <w:szCs w:val="24"/>
          <w:highlight w:val="none"/>
        </w:rPr>
      </w:pPr>
      <w:r>
        <w:rPr>
          <w:rFonts w:hint="eastAsia" w:ascii="宋体" w:hAnsi="宋体" w:cs="宋体"/>
          <w:b/>
          <w:szCs w:val="24"/>
          <w:highlight w:val="none"/>
        </w:rPr>
        <w:t>③</w:t>
      </w:r>
      <w:r>
        <w:rPr>
          <w:rFonts w:hint="eastAsia" w:ascii="宋体" w:hAnsi="宋体" w:cs="宋体"/>
          <w:b/>
          <w:bCs/>
          <w:szCs w:val="24"/>
          <w:highlight w:val="none"/>
        </w:rPr>
        <w:t>【季度</w:t>
      </w:r>
      <w:r>
        <w:rPr>
          <w:rFonts w:hint="eastAsia" w:ascii="宋体" w:hAnsi="宋体" w:cs="宋体"/>
          <w:b/>
          <w:szCs w:val="24"/>
          <w:highlight w:val="none"/>
        </w:rPr>
        <w:t>/年</w:t>
      </w:r>
      <w:r>
        <w:rPr>
          <w:rFonts w:hint="eastAsia" w:ascii="宋体" w:hAnsi="宋体" w:cs="宋体"/>
          <w:b/>
          <w:bCs/>
          <w:szCs w:val="24"/>
          <w:highlight w:val="none"/>
        </w:rPr>
        <w:t>支付+按实结算】</w:t>
      </w:r>
      <w:r>
        <w:rPr>
          <w:rFonts w:hint="eastAsia" w:ascii="宋体" w:hAnsi="宋体" w:cs="宋体"/>
          <w:szCs w:val="24"/>
          <w:highlight w:val="none"/>
          <w:lang w:val="zh-TW"/>
        </w:rPr>
        <w:t>每季度</w:t>
      </w:r>
      <w:r>
        <w:rPr>
          <w:rFonts w:hint="eastAsia" w:ascii="宋体" w:hAnsi="宋体" w:cs="宋体"/>
          <w:szCs w:val="24"/>
          <w:highlight w:val="none"/>
        </w:rPr>
        <w:t>/年</w:t>
      </w:r>
      <w:r>
        <w:rPr>
          <w:rFonts w:hint="eastAsia" w:ascii="宋体" w:hAnsi="宋体" w:cs="宋体"/>
          <w:szCs w:val="24"/>
          <w:highlight w:val="none"/>
          <w:lang w:val="zh-TW"/>
        </w:rPr>
        <w:t>结算一次，按实结算。</w:t>
      </w:r>
      <w:r>
        <w:rPr>
          <w:rFonts w:hint="eastAsia" w:ascii="宋体" w:hAnsi="宋体" w:cs="宋体"/>
          <w:szCs w:val="24"/>
          <w:highlight w:val="none"/>
          <w:lang w:val="zh-TW" w:eastAsia="zh-TW"/>
        </w:rPr>
        <w:t>每季度</w:t>
      </w:r>
      <w:r>
        <w:rPr>
          <w:rFonts w:hint="eastAsia" w:ascii="宋体" w:hAnsi="宋体" w:cs="宋体"/>
          <w:szCs w:val="24"/>
          <w:highlight w:val="none"/>
        </w:rPr>
        <w:t>/年</w:t>
      </w:r>
      <w:r>
        <w:rPr>
          <w:rFonts w:hint="eastAsia" w:ascii="宋体" w:hAnsi="宋体" w:cs="宋体"/>
          <w:szCs w:val="24"/>
          <w:highlight w:val="none"/>
          <w:lang w:val="zh-TW" w:eastAsia="zh-TW"/>
        </w:rPr>
        <w:t>约定费用大写</w:t>
      </w:r>
      <w:r>
        <w:rPr>
          <w:rFonts w:hint="eastAsia" w:ascii="宋体" w:hAnsi="宋体" w:cs="宋体"/>
          <w:szCs w:val="24"/>
          <w:highlight w:val="none"/>
          <w:u w:val="single"/>
          <w:lang w:val="zh-TW" w:eastAsia="zh-TW"/>
        </w:rPr>
        <w:t>：</w:t>
      </w:r>
      <w:r>
        <w:rPr>
          <w:rFonts w:hint="eastAsia" w:ascii="宋体" w:hAnsi="宋体" w:cs="宋体"/>
          <w:szCs w:val="24"/>
          <w:highlight w:val="none"/>
          <w:u w:val="single"/>
          <w:lang w:val="zh-TW"/>
        </w:rPr>
        <w:t xml:space="preserve">       </w:t>
      </w:r>
      <w:r>
        <w:rPr>
          <w:rFonts w:hint="eastAsia" w:ascii="宋体" w:hAnsi="宋体" w:cs="宋体"/>
          <w:szCs w:val="24"/>
          <w:highlight w:val="none"/>
          <w:lang w:val="zh-TW" w:eastAsia="zh-TW"/>
        </w:rPr>
        <w:t>元</w:t>
      </w:r>
      <w:r>
        <w:rPr>
          <w:rFonts w:hint="eastAsia" w:ascii="宋体" w:hAnsi="宋体" w:cs="宋体"/>
          <w:szCs w:val="24"/>
          <w:highlight w:val="none"/>
          <w:lang w:val="zh-TW"/>
        </w:rPr>
        <w:t xml:space="preserve"> </w:t>
      </w:r>
      <w:r>
        <w:rPr>
          <w:rFonts w:hint="eastAsia" w:ascii="宋体" w:hAnsi="宋体" w:cs="宋体"/>
          <w:szCs w:val="24"/>
          <w:highlight w:val="none"/>
          <w:lang w:val="zh-TW" w:eastAsia="zh-TW"/>
        </w:rPr>
        <w:t>（￥</w:t>
      </w:r>
      <w:r>
        <w:rPr>
          <w:rFonts w:hint="eastAsia" w:ascii="宋体" w:hAnsi="宋体" w:cs="宋体"/>
          <w:szCs w:val="24"/>
          <w:highlight w:val="none"/>
          <w:u w:val="single"/>
        </w:rPr>
        <w:t xml:space="preserve">        </w:t>
      </w:r>
      <w:r>
        <w:rPr>
          <w:rFonts w:hint="eastAsia" w:ascii="宋体" w:hAnsi="宋体" w:cs="宋体"/>
          <w:szCs w:val="24"/>
          <w:highlight w:val="none"/>
          <w:lang w:val="zh-TW" w:eastAsia="zh-TW"/>
        </w:rPr>
        <w:t>）</w:t>
      </w:r>
      <w:r>
        <w:rPr>
          <w:rFonts w:hint="eastAsia" w:ascii="宋体" w:hAnsi="宋体" w:cs="宋体"/>
          <w:szCs w:val="24"/>
          <w:highlight w:val="none"/>
          <w:lang w:val="zh-TW"/>
        </w:rPr>
        <w:t>。双方应在每季度</w:t>
      </w:r>
      <w:r>
        <w:rPr>
          <w:rFonts w:hint="eastAsia" w:ascii="宋体" w:hAnsi="宋体" w:cs="宋体"/>
          <w:szCs w:val="24"/>
          <w:highlight w:val="none"/>
        </w:rPr>
        <w:t>/年</w:t>
      </w:r>
      <w:r>
        <w:rPr>
          <w:rFonts w:hint="eastAsia" w:ascii="宋体" w:hAnsi="宋体" w:cs="宋体"/>
          <w:szCs w:val="24"/>
          <w:highlight w:val="none"/>
          <w:lang w:val="zh-TW"/>
        </w:rPr>
        <w:t>结算周期结束后的</w:t>
      </w:r>
      <w:r>
        <w:rPr>
          <w:rFonts w:hint="eastAsia" w:ascii="宋体" w:hAnsi="宋体" w:cs="宋体"/>
          <w:szCs w:val="24"/>
          <w:highlight w:val="none"/>
          <w:u w:val="single"/>
        </w:rPr>
        <w:t xml:space="preserve">        </w:t>
      </w:r>
      <w:r>
        <w:rPr>
          <w:rFonts w:hint="eastAsia" w:ascii="宋体" w:hAnsi="宋体" w:cs="宋体"/>
          <w:szCs w:val="24"/>
          <w:highlight w:val="none"/>
        </w:rPr>
        <w:t>日</w:t>
      </w:r>
      <w:r>
        <w:rPr>
          <w:rFonts w:hint="eastAsia" w:ascii="宋体" w:hAnsi="宋体" w:cs="宋体"/>
          <w:szCs w:val="24"/>
          <w:highlight w:val="none"/>
          <w:lang w:val="zh-TW" w:eastAsia="zh-TW"/>
        </w:rPr>
        <w:t>内（遇法定公休日节假日顺延）向甲方</w:t>
      </w:r>
      <w:r>
        <w:rPr>
          <w:rFonts w:hint="eastAsia" w:ascii="宋体" w:hAnsi="宋体" w:cs="宋体"/>
          <w:szCs w:val="24"/>
          <w:highlight w:val="none"/>
          <w:lang w:val="zh-TW"/>
        </w:rPr>
        <w:t>提供</w:t>
      </w:r>
      <w:r>
        <w:rPr>
          <w:rFonts w:hint="eastAsia" w:ascii="宋体" w:hAnsi="宋体" w:cs="宋体"/>
          <w:szCs w:val="24"/>
          <w:highlight w:val="none"/>
        </w:rPr>
        <w:t>全额</w:t>
      </w:r>
      <w:r>
        <w:rPr>
          <w:rFonts w:hint="eastAsia" w:ascii="宋体" w:hAnsi="宋体" w:cs="宋体"/>
          <w:szCs w:val="24"/>
          <w:highlight w:val="none"/>
          <w:lang w:val="zh-TW"/>
        </w:rPr>
        <w:t>发票及相关材料</w:t>
      </w:r>
      <w:r>
        <w:rPr>
          <w:rFonts w:hint="eastAsia" w:ascii="宋体" w:hAnsi="宋体" w:cs="宋体"/>
          <w:szCs w:val="24"/>
          <w:highlight w:val="none"/>
          <w:lang w:val="zh-TW" w:eastAsia="zh-TW"/>
        </w:rPr>
        <w:t>，甲方</w:t>
      </w:r>
      <w:r>
        <w:rPr>
          <w:rFonts w:hint="eastAsia" w:ascii="宋体" w:hAnsi="宋体" w:cs="宋体"/>
          <w:szCs w:val="24"/>
          <w:highlight w:val="none"/>
          <w:lang w:val="zh-TW"/>
        </w:rPr>
        <w:t>在</w:t>
      </w:r>
      <w:r>
        <w:rPr>
          <w:rFonts w:hint="eastAsia" w:ascii="宋体" w:hAnsi="宋体" w:cs="宋体"/>
          <w:szCs w:val="24"/>
          <w:highlight w:val="none"/>
          <w:lang w:val="zh-TW" w:eastAsia="zh-TW"/>
        </w:rPr>
        <w:t>收到发票</w:t>
      </w:r>
      <w:r>
        <w:rPr>
          <w:rFonts w:hint="eastAsia" w:ascii="宋体" w:hAnsi="宋体" w:cs="宋体"/>
          <w:szCs w:val="24"/>
          <w:highlight w:val="none"/>
          <w:lang w:val="zh-TW"/>
        </w:rPr>
        <w:t>及相关材料</w:t>
      </w:r>
      <w:r>
        <w:rPr>
          <w:rFonts w:hint="eastAsia" w:ascii="宋体" w:hAnsi="宋体" w:cs="宋体"/>
          <w:szCs w:val="24"/>
          <w:highlight w:val="none"/>
          <w:lang w:val="zh-TW" w:eastAsia="zh-TW"/>
        </w:rPr>
        <w:t>后</w:t>
      </w:r>
      <w:r>
        <w:rPr>
          <w:rFonts w:hint="eastAsia" w:ascii="宋体" w:hAnsi="宋体" w:cs="宋体"/>
          <w:szCs w:val="24"/>
          <w:highlight w:val="none"/>
          <w:u w:val="single"/>
        </w:rPr>
        <w:t xml:space="preserve">   </w:t>
      </w:r>
      <w:r>
        <w:rPr>
          <w:rFonts w:hint="eastAsia" w:ascii="宋体" w:hAnsi="宋体" w:cs="宋体"/>
          <w:szCs w:val="24"/>
          <w:highlight w:val="none"/>
        </w:rPr>
        <w:t>个工作</w:t>
      </w:r>
      <w:r>
        <w:rPr>
          <w:rFonts w:hint="eastAsia" w:ascii="宋体" w:hAnsi="宋体" w:cs="宋体"/>
          <w:szCs w:val="24"/>
          <w:highlight w:val="none"/>
          <w:lang w:val="zh-TW" w:eastAsia="zh-TW"/>
        </w:rPr>
        <w:t>日内</w:t>
      </w:r>
      <w:r>
        <w:rPr>
          <w:rFonts w:hint="eastAsia" w:ascii="宋体" w:hAnsi="宋体" w:cs="宋体"/>
          <w:szCs w:val="24"/>
          <w:highlight w:val="none"/>
          <w:lang w:val="zh-TW"/>
        </w:rPr>
        <w:t>支付</w:t>
      </w:r>
      <w:r>
        <w:rPr>
          <w:rFonts w:hint="eastAsia" w:ascii="宋体" w:hAnsi="宋体" w:cs="宋体"/>
          <w:szCs w:val="24"/>
          <w:highlight w:val="none"/>
          <w:lang w:val="zh-TW" w:eastAsia="zh-TW"/>
        </w:rPr>
        <w:t>。</w:t>
      </w:r>
      <w:bookmarkStart w:id="35" w:name="OLE_LINK4"/>
      <w:r>
        <w:rPr>
          <w:rFonts w:hint="eastAsia" w:ascii="宋体" w:hAnsi="宋体" w:cs="宋体"/>
          <w:szCs w:val="24"/>
          <w:highlight w:val="none"/>
          <w:lang w:val="zh-TW" w:eastAsia="zh-TW"/>
        </w:rPr>
        <w:t>如乙方不提供上述发票或提供发票不合格，甲方应顺延付款期限</w:t>
      </w:r>
      <w:r>
        <w:rPr>
          <w:rFonts w:hint="eastAsia" w:ascii="宋体" w:hAnsi="宋体" w:cs="宋体"/>
          <w:szCs w:val="24"/>
          <w:highlight w:val="none"/>
          <w:lang w:val="zh-TW"/>
        </w:rPr>
        <w:t>且</w:t>
      </w:r>
      <w:r>
        <w:rPr>
          <w:rFonts w:hint="eastAsia" w:ascii="宋体" w:hAnsi="宋体" w:cs="宋体"/>
          <w:szCs w:val="24"/>
          <w:highlight w:val="none"/>
          <w:lang w:val="zh-TW" w:eastAsia="zh-TW"/>
        </w:rPr>
        <w:t>不承担任何责任。</w:t>
      </w:r>
    </w:p>
    <w:bookmarkEnd w:id="35"/>
    <w:p>
      <w:pPr>
        <w:pStyle w:val="58"/>
        <w:spacing w:line="420" w:lineRule="exact"/>
        <w:ind w:firstLine="482"/>
        <w:rPr>
          <w:rFonts w:ascii="宋体" w:hAnsi="宋体" w:cs="宋体"/>
          <w:b/>
          <w:sz w:val="24"/>
          <w:szCs w:val="24"/>
          <w:highlight w:val="none"/>
        </w:rPr>
      </w:pPr>
      <w:r>
        <w:rPr>
          <w:rFonts w:hint="eastAsia" w:ascii="宋体" w:hAnsi="宋体" w:cs="宋体"/>
          <w:b/>
          <w:sz w:val="24"/>
          <w:szCs w:val="24"/>
          <w:highlight w:val="none"/>
        </w:rPr>
        <w:t>四、履约保证金</w:t>
      </w:r>
    </w:p>
    <w:p>
      <w:pPr>
        <w:spacing w:line="420" w:lineRule="exact"/>
        <w:ind w:firstLine="360" w:firstLineChars="150"/>
        <w:jc w:val="left"/>
        <w:rPr>
          <w:rFonts w:hint="eastAsia" w:ascii="宋体" w:hAnsi="宋体" w:cs="宋体"/>
          <w:sz w:val="24"/>
          <w:szCs w:val="24"/>
          <w:highlight w:val="none"/>
        </w:rPr>
      </w:pPr>
      <w:r>
        <w:rPr>
          <w:rFonts w:hint="eastAsia" w:ascii="宋体" w:hAnsi="宋体" w:cs="宋体"/>
          <w:sz w:val="24"/>
          <w:szCs w:val="24"/>
          <w:highlight w:val="none"/>
        </w:rPr>
        <w:t>4.1乙方在签订采购合同前</w:t>
      </w:r>
      <w:r>
        <w:rPr>
          <w:rFonts w:hint="eastAsia" w:ascii="宋体" w:hAnsi="宋体" w:cs="宋体"/>
          <w:sz w:val="24"/>
          <w:szCs w:val="24"/>
          <w:highlight w:val="none"/>
          <w:lang w:eastAsia="zh-CN"/>
        </w:rPr>
        <w:t>以</w:t>
      </w:r>
      <w:r>
        <w:rPr>
          <w:rFonts w:hint="eastAsia" w:ascii="宋体" w:hAnsi="宋体"/>
          <w:b/>
          <w:bCs/>
          <w:sz w:val="24"/>
          <w:szCs w:val="24"/>
          <w:highlight w:val="none"/>
          <w:lang w:eastAsia="zh-CN"/>
        </w:rPr>
        <w:t>银行转账的方式</w:t>
      </w:r>
      <w:r>
        <w:rPr>
          <w:rFonts w:hint="eastAsia" w:ascii="宋体" w:hAnsi="宋体" w:cs="宋体"/>
          <w:sz w:val="24"/>
          <w:szCs w:val="24"/>
          <w:highlight w:val="none"/>
        </w:rPr>
        <w:t>向甲方缴纳合同总金额</w:t>
      </w:r>
      <w:r>
        <w:rPr>
          <w:rFonts w:hint="eastAsia" w:ascii="宋体" w:hAnsi="宋体" w:cs="宋体"/>
          <w:sz w:val="24"/>
          <w:szCs w:val="24"/>
          <w:highlight w:val="none"/>
          <w:u w:val="single"/>
        </w:rPr>
        <w:t xml:space="preserve">     </w:t>
      </w:r>
      <w:r>
        <w:rPr>
          <w:rFonts w:hint="eastAsia" w:ascii="宋体" w:hAnsi="宋体" w:cs="宋体"/>
          <w:sz w:val="24"/>
          <w:szCs w:val="24"/>
          <w:highlight w:val="none"/>
        </w:rPr>
        <w:t>%（说明：2~10%以内）的履约保证金，该履约保证金将在项目验收合格后且乙方无违约的前提下无息退还。</w:t>
      </w:r>
    </w:p>
    <w:p>
      <w:pPr>
        <w:spacing w:line="420" w:lineRule="exact"/>
        <w:ind w:firstLine="360" w:firstLineChars="150"/>
        <w:jc w:val="left"/>
        <w:rPr>
          <w:rFonts w:ascii="宋体" w:hAnsi="宋体" w:cs="宋体"/>
          <w:sz w:val="24"/>
          <w:szCs w:val="24"/>
          <w:highlight w:val="none"/>
        </w:rPr>
      </w:pPr>
      <w:r>
        <w:rPr>
          <w:rFonts w:hint="eastAsia" w:ascii="宋体" w:hAnsi="宋体" w:cs="宋体"/>
          <w:sz w:val="24"/>
          <w:szCs w:val="24"/>
          <w:highlight w:val="none"/>
        </w:rPr>
        <w:t>4.2其他说明：</w:t>
      </w:r>
      <w:r>
        <w:rPr>
          <w:rFonts w:hint="eastAsia" w:ascii="宋体" w:hAnsi="宋体" w:cs="宋体"/>
          <w:sz w:val="24"/>
          <w:szCs w:val="24"/>
          <w:highlight w:val="none"/>
          <w:u w:val="single"/>
        </w:rPr>
        <w:t xml:space="preserve">                     </w:t>
      </w:r>
    </w:p>
    <w:p>
      <w:pPr>
        <w:spacing w:line="420" w:lineRule="exact"/>
        <w:ind w:firstLine="361" w:firstLineChars="150"/>
        <w:jc w:val="left"/>
        <w:rPr>
          <w:rFonts w:ascii="宋体" w:hAnsi="宋体" w:cs="宋体"/>
          <w:b/>
          <w:bCs/>
          <w:sz w:val="24"/>
          <w:szCs w:val="24"/>
          <w:highlight w:val="none"/>
        </w:rPr>
      </w:pPr>
      <w:r>
        <w:rPr>
          <w:rFonts w:hint="eastAsia" w:ascii="宋体" w:hAnsi="宋体" w:cs="宋体"/>
          <w:b/>
          <w:bCs/>
          <w:sz w:val="24"/>
          <w:szCs w:val="24"/>
          <w:highlight w:val="none"/>
        </w:rPr>
        <w:t>五、服务标准</w:t>
      </w:r>
    </w:p>
    <w:p>
      <w:pPr>
        <w:spacing w:line="420" w:lineRule="exact"/>
        <w:ind w:firstLine="360" w:firstLineChars="150"/>
        <w:jc w:val="left"/>
        <w:rPr>
          <w:rFonts w:ascii="宋体" w:hAnsi="宋体" w:cs="宋体"/>
          <w:sz w:val="24"/>
          <w:szCs w:val="24"/>
          <w:highlight w:val="none"/>
        </w:rPr>
      </w:pPr>
      <w:r>
        <w:rPr>
          <w:rFonts w:hint="eastAsia" w:ascii="宋体" w:hAnsi="宋体" w:cs="宋体"/>
          <w:sz w:val="24"/>
          <w:szCs w:val="24"/>
          <w:highlight w:val="none"/>
        </w:rPr>
        <w:t xml:space="preserve">5.1服务标准：乙方所提供的服务必须符合国家、省及行业有关标准和竞价文件要求。乙方不按本合同约定提交服务所产生的任何费用由乙方负责，甲方对由此所引起的变动可以不予确认。 </w:t>
      </w:r>
    </w:p>
    <w:p>
      <w:pPr>
        <w:spacing w:line="420" w:lineRule="exact"/>
        <w:ind w:firstLine="360" w:firstLineChars="150"/>
        <w:jc w:val="left"/>
        <w:rPr>
          <w:rFonts w:ascii="宋体" w:hAnsi="宋体" w:cs="宋体"/>
          <w:sz w:val="24"/>
          <w:szCs w:val="24"/>
          <w:highlight w:val="none"/>
        </w:rPr>
      </w:pPr>
      <w:r>
        <w:rPr>
          <w:rFonts w:hint="eastAsia" w:ascii="宋体" w:hAnsi="宋体" w:cs="宋体"/>
          <w:sz w:val="24"/>
          <w:szCs w:val="24"/>
          <w:highlight w:val="none"/>
        </w:rPr>
        <w:t>5.2其他合同标的内容详见本项目相关文件。</w:t>
      </w:r>
    </w:p>
    <w:p>
      <w:pPr>
        <w:spacing w:line="420" w:lineRule="exact"/>
        <w:ind w:firstLine="361" w:firstLineChars="150"/>
        <w:jc w:val="left"/>
        <w:rPr>
          <w:rFonts w:ascii="宋体" w:hAnsi="宋体" w:cs="宋体"/>
          <w:b/>
          <w:bCs/>
          <w:sz w:val="24"/>
          <w:szCs w:val="24"/>
          <w:highlight w:val="none"/>
        </w:rPr>
      </w:pPr>
      <w:r>
        <w:rPr>
          <w:rFonts w:hint="eastAsia" w:ascii="宋体" w:hAnsi="宋体" w:cs="宋体"/>
          <w:b/>
          <w:bCs/>
          <w:sz w:val="24"/>
          <w:szCs w:val="24"/>
          <w:highlight w:val="none"/>
        </w:rPr>
        <w:t>六、验收</w:t>
      </w:r>
    </w:p>
    <w:p>
      <w:pPr>
        <w:widowControl/>
        <w:spacing w:line="420" w:lineRule="exact"/>
        <w:ind w:firstLine="480"/>
        <w:jc w:val="left"/>
        <w:rPr>
          <w:rFonts w:ascii="宋体" w:hAnsi="宋体"/>
          <w:kern w:val="0"/>
          <w:sz w:val="24"/>
          <w:szCs w:val="24"/>
          <w:highlight w:val="none"/>
        </w:rPr>
      </w:pPr>
      <w:r>
        <w:rPr>
          <w:rFonts w:hint="eastAsia" w:ascii="宋体" w:hAnsi="宋体"/>
          <w:kern w:val="0"/>
          <w:sz w:val="24"/>
          <w:szCs w:val="24"/>
          <w:highlight w:val="none"/>
        </w:rPr>
        <w:t>6.1.1甲方最终用户负责服务的验收。</w:t>
      </w:r>
      <w:r>
        <w:rPr>
          <w:kern w:val="0"/>
          <w:sz w:val="24"/>
          <w:szCs w:val="24"/>
          <w:highlight w:val="none"/>
        </w:rPr>
        <w:t>详见</w:t>
      </w:r>
      <w:r>
        <w:rPr>
          <w:rFonts w:hint="eastAsia"/>
          <w:kern w:val="0"/>
          <w:sz w:val="24"/>
          <w:szCs w:val="24"/>
          <w:highlight w:val="none"/>
        </w:rPr>
        <w:t>竞价文件</w:t>
      </w:r>
      <w:r>
        <w:rPr>
          <w:kern w:val="0"/>
          <w:sz w:val="24"/>
          <w:szCs w:val="24"/>
          <w:highlight w:val="none"/>
        </w:rPr>
        <w:t>、乙方</w:t>
      </w:r>
      <w:r>
        <w:rPr>
          <w:rFonts w:hint="eastAsia" w:ascii="宋体" w:hAnsi="宋体" w:cs="宋体"/>
          <w:sz w:val="24"/>
          <w:szCs w:val="24"/>
          <w:highlight w:val="none"/>
        </w:rPr>
        <w:t>报价文件</w:t>
      </w:r>
      <w:r>
        <w:rPr>
          <w:rFonts w:ascii="宋体" w:hAnsi="宋体"/>
          <w:kern w:val="0"/>
          <w:sz w:val="24"/>
          <w:szCs w:val="24"/>
          <w:highlight w:val="none"/>
        </w:rPr>
        <w:t>。</w:t>
      </w:r>
    </w:p>
    <w:p>
      <w:pPr>
        <w:widowControl/>
        <w:spacing w:line="420" w:lineRule="exact"/>
        <w:ind w:firstLine="480"/>
        <w:jc w:val="left"/>
        <w:rPr>
          <w:rFonts w:ascii="宋体" w:hAnsi="宋体"/>
          <w:color w:val="0000FF"/>
          <w:kern w:val="0"/>
          <w:sz w:val="24"/>
          <w:szCs w:val="24"/>
          <w:highlight w:val="none"/>
        </w:rPr>
      </w:pPr>
      <w:r>
        <w:rPr>
          <w:rFonts w:hint="eastAsia" w:ascii="宋体" w:hAnsi="宋体"/>
          <w:kern w:val="0"/>
          <w:sz w:val="24"/>
          <w:szCs w:val="24"/>
          <w:highlight w:val="none"/>
        </w:rPr>
        <w:t>6.1.2验收结果经甲乙双方确认后，</w:t>
      </w:r>
      <w:r>
        <w:rPr>
          <w:rFonts w:hint="eastAsia" w:ascii="宋体" w:hAnsi="宋体"/>
          <w:color w:val="0000FF"/>
          <w:kern w:val="0"/>
          <w:sz w:val="24"/>
          <w:szCs w:val="24"/>
          <w:highlight w:val="none"/>
        </w:rPr>
        <w:t>甲方最终用户需在验收</w:t>
      </w:r>
      <w:r>
        <w:rPr>
          <w:rFonts w:ascii="宋体" w:hAnsi="宋体"/>
          <w:color w:val="0000FF"/>
          <w:kern w:val="0"/>
          <w:sz w:val="24"/>
          <w:szCs w:val="24"/>
          <w:highlight w:val="none"/>
        </w:rPr>
        <w:t>材料</w:t>
      </w:r>
      <w:r>
        <w:rPr>
          <w:rFonts w:hint="eastAsia" w:ascii="宋体" w:hAnsi="宋体"/>
          <w:color w:val="0000FF"/>
          <w:kern w:val="0"/>
          <w:sz w:val="24"/>
          <w:szCs w:val="24"/>
          <w:highlight w:val="none"/>
        </w:rPr>
        <w:t>上加盖单位公章，验收材料由双方分别留存备案。</w:t>
      </w:r>
    </w:p>
    <w:p>
      <w:pPr>
        <w:widowControl/>
        <w:spacing w:line="420" w:lineRule="exact"/>
        <w:ind w:firstLine="480"/>
        <w:jc w:val="left"/>
        <w:rPr>
          <w:rFonts w:ascii="宋体" w:hAnsi="宋体"/>
          <w:kern w:val="0"/>
          <w:sz w:val="24"/>
          <w:szCs w:val="24"/>
          <w:highlight w:val="none"/>
        </w:rPr>
      </w:pPr>
      <w:r>
        <w:rPr>
          <w:rFonts w:hint="eastAsia" w:ascii="宋体" w:hAnsi="宋体"/>
          <w:kern w:val="0"/>
          <w:sz w:val="24"/>
          <w:szCs w:val="24"/>
          <w:highlight w:val="none"/>
        </w:rPr>
        <w:t>6.1.3异议期：服务期内甲方对服务有异议的，乙方应在3个工作日内负责整改解决，否则视为乙方根本违约，甲方可解除合同并要求乙方支付合同款总额30%的违约金。</w:t>
      </w:r>
    </w:p>
    <w:p>
      <w:pPr>
        <w:pStyle w:val="20"/>
        <w:spacing w:before="0" w:beforeAutospacing="0" w:after="0" w:afterAutospacing="0" w:line="420" w:lineRule="exact"/>
        <w:ind w:firstLine="480"/>
        <w:rPr>
          <w:szCs w:val="24"/>
          <w:highlight w:val="none"/>
        </w:rPr>
      </w:pPr>
      <w:r>
        <w:rPr>
          <w:rFonts w:ascii="宋体" w:hAnsi="宋体"/>
          <w:szCs w:val="24"/>
          <w:highlight w:val="none"/>
        </w:rPr>
        <w:t>6.2本项目是否邀请其他</w:t>
      </w:r>
      <w:r>
        <w:rPr>
          <w:rFonts w:hint="eastAsia" w:ascii="宋体" w:hAnsi="宋体" w:cs="宋体"/>
          <w:szCs w:val="24"/>
          <w:highlight w:val="none"/>
        </w:rPr>
        <w:t>供应商</w:t>
      </w:r>
      <w:r>
        <w:rPr>
          <w:rFonts w:ascii="宋体" w:hAnsi="宋体"/>
          <w:szCs w:val="24"/>
          <w:highlight w:val="none"/>
        </w:rPr>
        <w:t>参与验收：</w:t>
      </w:r>
    </w:p>
    <w:p>
      <w:pPr>
        <w:pStyle w:val="20"/>
        <w:spacing w:before="0" w:beforeAutospacing="0" w:after="0" w:afterAutospacing="0" w:line="420" w:lineRule="exact"/>
        <w:ind w:left="480"/>
        <w:rPr>
          <w:szCs w:val="24"/>
          <w:highlight w:val="none"/>
        </w:rPr>
      </w:pPr>
      <w:r>
        <w:rPr>
          <w:rFonts w:hint="eastAsia" w:ascii="宋体" w:hAnsi="宋体"/>
          <w:szCs w:val="24"/>
          <w:highlight w:val="none"/>
        </w:rPr>
        <w:t>☑</w:t>
      </w:r>
      <w:r>
        <w:rPr>
          <w:rFonts w:ascii="宋体" w:hAnsi="宋体"/>
          <w:szCs w:val="24"/>
          <w:highlight w:val="none"/>
        </w:rPr>
        <w:t>不邀请。</w:t>
      </w:r>
    </w:p>
    <w:p>
      <w:pPr>
        <w:pStyle w:val="20"/>
        <w:spacing w:before="0" w:beforeAutospacing="0" w:after="0" w:afterAutospacing="0" w:line="420" w:lineRule="exact"/>
        <w:ind w:firstLine="482" w:firstLineChars="200"/>
        <w:rPr>
          <w:rFonts w:ascii="宋体" w:hAnsi="宋体" w:cs="宋体"/>
          <w:b/>
          <w:bCs/>
          <w:szCs w:val="24"/>
          <w:highlight w:val="none"/>
        </w:rPr>
      </w:pPr>
      <w:r>
        <w:rPr>
          <w:rFonts w:hint="eastAsia" w:ascii="宋体" w:hAnsi="宋体" w:cs="宋体"/>
          <w:b/>
          <w:bCs/>
          <w:szCs w:val="24"/>
          <w:highlight w:val="none"/>
        </w:rPr>
        <w:t>七、合同条款</w:t>
      </w:r>
    </w:p>
    <w:p>
      <w:pPr>
        <w:pStyle w:val="20"/>
        <w:spacing w:before="0" w:beforeAutospacing="0" w:after="0" w:afterAutospacing="0" w:line="420" w:lineRule="exact"/>
        <w:ind w:firstLine="480"/>
        <w:rPr>
          <w:rFonts w:eastAsiaTheme="minorEastAsia" w:cstheme="minorBidi"/>
          <w:szCs w:val="24"/>
          <w:highlight w:val="none"/>
        </w:rPr>
      </w:pPr>
      <w:r>
        <w:rPr>
          <w:rFonts w:hint="eastAsia" w:ascii="宋体" w:hAnsi="宋体"/>
          <w:szCs w:val="24"/>
          <w:highlight w:val="none"/>
        </w:rPr>
        <w:t>服务期限及主要内容：</w:t>
      </w:r>
      <w:r>
        <w:rPr>
          <w:rFonts w:eastAsiaTheme="minorEastAsia" w:cstheme="minorBidi"/>
          <w:szCs w:val="24"/>
          <w:highlight w:val="none"/>
        </w:rPr>
        <w:t>详见</w:t>
      </w:r>
      <w:r>
        <w:rPr>
          <w:rFonts w:hint="eastAsia" w:eastAsiaTheme="minorEastAsia" w:cstheme="minorBidi"/>
          <w:szCs w:val="24"/>
          <w:highlight w:val="none"/>
        </w:rPr>
        <w:t>竞价文件</w:t>
      </w:r>
      <w:r>
        <w:rPr>
          <w:rFonts w:eastAsiaTheme="minorEastAsia" w:cstheme="minorBidi"/>
          <w:szCs w:val="24"/>
          <w:highlight w:val="none"/>
        </w:rPr>
        <w:t>、乙方</w:t>
      </w:r>
      <w:r>
        <w:rPr>
          <w:rFonts w:hint="eastAsia" w:ascii="宋体" w:hAnsi="宋体" w:cs="宋体"/>
          <w:szCs w:val="24"/>
          <w:highlight w:val="none"/>
        </w:rPr>
        <w:t>报价文件</w:t>
      </w:r>
      <w:r>
        <w:rPr>
          <w:rFonts w:eastAsiaTheme="minorEastAsia" w:cstheme="minorBidi"/>
          <w:szCs w:val="24"/>
          <w:highlight w:val="none"/>
        </w:rPr>
        <w:t>，</w:t>
      </w:r>
      <w:r>
        <w:rPr>
          <w:rFonts w:hint="eastAsia" w:eastAsiaTheme="minorEastAsia" w:cstheme="minorBidi"/>
          <w:szCs w:val="24"/>
          <w:highlight w:val="none"/>
        </w:rPr>
        <w:t>竞价文件</w:t>
      </w:r>
      <w:r>
        <w:rPr>
          <w:rFonts w:eastAsiaTheme="minorEastAsia" w:cstheme="minorBidi"/>
          <w:szCs w:val="24"/>
          <w:highlight w:val="none"/>
        </w:rPr>
        <w:t>已有规定的，双方均不得对规定进行变更或调整；</w:t>
      </w:r>
      <w:r>
        <w:rPr>
          <w:rFonts w:hint="eastAsia" w:eastAsiaTheme="minorEastAsia" w:cstheme="minorBidi"/>
          <w:szCs w:val="24"/>
          <w:highlight w:val="none"/>
        </w:rPr>
        <w:t>竞价文件</w:t>
      </w:r>
      <w:r>
        <w:rPr>
          <w:rFonts w:eastAsiaTheme="minorEastAsia" w:cstheme="minorBidi"/>
          <w:szCs w:val="24"/>
          <w:highlight w:val="none"/>
        </w:rPr>
        <w:t>未作规定的，双方可通过友好协商进行约定。</w:t>
      </w:r>
    </w:p>
    <w:p>
      <w:pPr>
        <w:pStyle w:val="20"/>
        <w:spacing w:before="0" w:beforeAutospacing="0" w:after="0" w:afterAutospacing="0" w:line="420" w:lineRule="exact"/>
        <w:ind w:firstLine="480"/>
        <w:rPr>
          <w:rFonts w:ascii="宋体" w:hAnsi="宋体" w:cs="宋体"/>
          <w:b/>
          <w:bCs/>
          <w:szCs w:val="24"/>
          <w:highlight w:val="none"/>
        </w:rPr>
      </w:pPr>
      <w:r>
        <w:rPr>
          <w:rFonts w:hint="eastAsia" w:ascii="宋体" w:hAnsi="宋体" w:cs="宋体"/>
          <w:b/>
          <w:bCs/>
          <w:szCs w:val="24"/>
          <w:highlight w:val="none"/>
        </w:rPr>
        <w:t>八、合同有效期</w:t>
      </w:r>
    </w:p>
    <w:p>
      <w:pPr>
        <w:widowControl/>
        <w:spacing w:line="420" w:lineRule="exact"/>
        <w:ind w:firstLine="480"/>
        <w:jc w:val="left"/>
        <w:rPr>
          <w:rFonts w:ascii="宋体" w:hAnsi="宋体" w:cs="宋体"/>
          <w:kern w:val="0"/>
          <w:sz w:val="24"/>
          <w:szCs w:val="24"/>
          <w:highlight w:val="none"/>
        </w:rPr>
      </w:pPr>
      <w:r>
        <w:rPr>
          <w:rFonts w:hint="eastAsia" w:ascii="宋体" w:hAnsi="宋体" w:cs="宋体"/>
          <w:kern w:val="0"/>
          <w:sz w:val="24"/>
          <w:szCs w:val="24"/>
          <w:highlight w:val="none"/>
        </w:rPr>
        <w:t>至合同约定的合同义务履行完毕或依本合同约定合同解除或终止。</w:t>
      </w:r>
    </w:p>
    <w:p>
      <w:pPr>
        <w:pStyle w:val="20"/>
        <w:spacing w:before="0" w:beforeAutospacing="0" w:after="0" w:afterAutospacing="0" w:line="420" w:lineRule="exact"/>
        <w:ind w:firstLine="480"/>
        <w:rPr>
          <w:rFonts w:ascii="宋体" w:hAnsi="宋体" w:cs="宋体"/>
          <w:b/>
          <w:bCs/>
          <w:szCs w:val="24"/>
          <w:highlight w:val="none"/>
        </w:rPr>
      </w:pPr>
      <w:r>
        <w:rPr>
          <w:rFonts w:hint="eastAsia" w:ascii="宋体" w:hAnsi="宋体" w:cs="宋体"/>
          <w:b/>
          <w:bCs/>
          <w:szCs w:val="24"/>
          <w:highlight w:val="none"/>
        </w:rPr>
        <w:t>九、违约责任</w:t>
      </w:r>
    </w:p>
    <w:p>
      <w:pPr>
        <w:pStyle w:val="20"/>
        <w:spacing w:before="0" w:beforeAutospacing="0" w:after="0" w:afterAutospacing="0" w:line="420" w:lineRule="exact"/>
        <w:ind w:firstLine="480"/>
        <w:rPr>
          <w:rFonts w:ascii="宋体" w:hAnsi="宋体" w:cs="宋体"/>
          <w:szCs w:val="24"/>
          <w:highlight w:val="none"/>
        </w:rPr>
      </w:pPr>
      <w:r>
        <w:rPr>
          <w:rFonts w:hint="eastAsia" w:ascii="宋体" w:hAnsi="宋体" w:cs="宋体"/>
          <w:szCs w:val="24"/>
          <w:highlight w:val="none"/>
        </w:rPr>
        <w:t>9.1</w:t>
      </w:r>
      <w:r>
        <w:rPr>
          <w:rFonts w:hint="eastAsia" w:ascii="宋体" w:hAnsi="宋体" w:cs="宋体"/>
          <w:highlight w:val="none"/>
        </w:rPr>
        <w:t>乙方</w:t>
      </w:r>
      <w:r>
        <w:rPr>
          <w:rFonts w:hint="eastAsia" w:ascii="宋体" w:hAnsi="宋体" w:cs="宋体"/>
          <w:szCs w:val="24"/>
          <w:highlight w:val="none"/>
        </w:rPr>
        <w:t>符合验收条件的，甲方应严格按照竞价文件要求在双方约定的时间内进行验收，甲方无正当理由不得无故拖延验收时间。</w:t>
      </w:r>
    </w:p>
    <w:p>
      <w:pPr>
        <w:pStyle w:val="20"/>
        <w:spacing w:before="0" w:beforeAutospacing="0" w:after="0" w:afterAutospacing="0" w:line="420" w:lineRule="exact"/>
        <w:ind w:firstLine="480"/>
        <w:rPr>
          <w:rFonts w:ascii="宋体" w:hAnsi="宋体" w:cs="宋体"/>
          <w:highlight w:val="none"/>
        </w:rPr>
      </w:pPr>
      <w:r>
        <w:rPr>
          <w:rFonts w:hint="eastAsia" w:ascii="宋体" w:hAnsi="宋体" w:cs="宋体"/>
          <w:highlight w:val="none"/>
        </w:rPr>
        <w:t>9.2乙方所提供的服务不符合本合同要求的，甲方</w:t>
      </w:r>
      <w:r>
        <w:rPr>
          <w:rFonts w:hint="eastAsia" w:ascii="宋体" w:hAnsi="宋体" w:cs="宋体"/>
          <w:szCs w:val="24"/>
          <w:highlight w:val="none"/>
        </w:rPr>
        <w:t>有权要求整改，在规定时间内未完成整改的，没收其履约保证金</w:t>
      </w:r>
      <w:r>
        <w:rPr>
          <w:rFonts w:hint="eastAsia" w:ascii="宋体" w:hAnsi="宋体" w:cs="宋体"/>
          <w:highlight w:val="none"/>
        </w:rPr>
        <w:t>，甲方有权单方面解除合同。</w:t>
      </w:r>
    </w:p>
    <w:p>
      <w:pPr>
        <w:pStyle w:val="20"/>
        <w:spacing w:before="0" w:beforeAutospacing="0" w:after="0" w:afterAutospacing="0" w:line="420" w:lineRule="exact"/>
        <w:ind w:firstLine="480"/>
        <w:rPr>
          <w:rFonts w:ascii="宋体" w:hAnsi="宋体" w:cs="宋体"/>
          <w:szCs w:val="24"/>
          <w:highlight w:val="none"/>
        </w:rPr>
      </w:pPr>
      <w:r>
        <w:rPr>
          <w:rFonts w:hint="eastAsia" w:ascii="宋体" w:hAnsi="宋体" w:cs="宋体"/>
          <w:highlight w:val="none"/>
        </w:rPr>
        <w:t>9.3乙方不能按时完整交付服务的，甲方</w:t>
      </w:r>
      <w:r>
        <w:rPr>
          <w:rFonts w:hint="eastAsia" w:ascii="宋体" w:hAnsi="宋体" w:cs="宋体"/>
          <w:szCs w:val="24"/>
          <w:highlight w:val="none"/>
        </w:rPr>
        <w:t>有权没收其履约保证金</w:t>
      </w:r>
      <w:r>
        <w:rPr>
          <w:rFonts w:hint="eastAsia" w:ascii="宋体" w:hAnsi="宋体" w:cs="宋体"/>
          <w:highlight w:val="none"/>
        </w:rPr>
        <w:t>，</w:t>
      </w:r>
      <w:r>
        <w:rPr>
          <w:rFonts w:hint="eastAsia" w:ascii="宋体" w:hAnsi="宋体" w:cs="宋体"/>
          <w:szCs w:val="24"/>
          <w:highlight w:val="none"/>
        </w:rPr>
        <w:t>乙方逾期交付服务，应向</w:t>
      </w:r>
      <w:r>
        <w:rPr>
          <w:rFonts w:hint="eastAsia" w:ascii="宋体" w:hAnsi="宋体" w:cs="宋体"/>
          <w:highlight w:val="none"/>
        </w:rPr>
        <w:t>甲方</w:t>
      </w:r>
      <w:r>
        <w:rPr>
          <w:rFonts w:hint="eastAsia" w:ascii="宋体" w:hAnsi="宋体" w:cs="宋体"/>
          <w:szCs w:val="24"/>
          <w:highlight w:val="none"/>
        </w:rPr>
        <w:t>每日偿付合同款5‰的违约金，</w:t>
      </w:r>
      <w:r>
        <w:rPr>
          <w:rFonts w:hint="eastAsia" w:ascii="宋体" w:hAnsi="宋体" w:cs="宋体"/>
          <w:highlight w:val="none"/>
        </w:rPr>
        <w:t xml:space="preserve">逾期超过15日的，甲方有权单方解除本合同。 </w:t>
      </w:r>
    </w:p>
    <w:p>
      <w:pPr>
        <w:spacing w:line="420" w:lineRule="exact"/>
        <w:ind w:firstLine="439" w:firstLineChars="183"/>
        <w:rPr>
          <w:rFonts w:ascii="宋体" w:hAnsi="宋体" w:cs="宋体"/>
          <w:kern w:val="0"/>
          <w:sz w:val="24"/>
          <w:szCs w:val="24"/>
          <w:highlight w:val="none"/>
        </w:rPr>
      </w:pPr>
      <w:r>
        <w:rPr>
          <w:rFonts w:hint="eastAsia" w:ascii="宋体" w:hAnsi="宋体" w:cs="宋体"/>
          <w:kern w:val="0"/>
          <w:sz w:val="24"/>
          <w:szCs w:val="24"/>
          <w:highlight w:val="none"/>
        </w:rPr>
        <w:t>9.4乙方未经甲方同意单方面终止合同的，乙方除了应向甲方赔偿因合同终止导致的损失外，还应向甲方偿付该合同款30%的违约金。</w:t>
      </w:r>
    </w:p>
    <w:p>
      <w:pPr>
        <w:pStyle w:val="20"/>
        <w:spacing w:before="0" w:beforeAutospacing="0" w:after="0" w:afterAutospacing="0" w:line="420" w:lineRule="exact"/>
        <w:ind w:firstLine="480"/>
        <w:rPr>
          <w:rFonts w:ascii="宋体" w:hAnsi="宋体" w:cs="宋体"/>
          <w:szCs w:val="24"/>
          <w:highlight w:val="none"/>
        </w:rPr>
      </w:pPr>
      <w:r>
        <w:rPr>
          <w:rFonts w:hint="eastAsia" w:ascii="宋体" w:hAnsi="宋体" w:cs="宋体"/>
          <w:szCs w:val="24"/>
          <w:highlight w:val="none"/>
        </w:rPr>
        <w:t>9.5因乙方违约对甲方造成损失的赔偿金及合同约定的违约金均可由甲方从未支付的合同款或保证金中扣除。</w:t>
      </w:r>
    </w:p>
    <w:p>
      <w:pPr>
        <w:pStyle w:val="20"/>
        <w:spacing w:before="0" w:beforeAutospacing="0" w:after="0" w:afterAutospacing="0" w:line="420" w:lineRule="exact"/>
        <w:ind w:firstLine="480"/>
        <w:rPr>
          <w:rFonts w:ascii="宋体" w:hAnsi="宋体" w:cs="宋体"/>
          <w:szCs w:val="24"/>
          <w:highlight w:val="none"/>
        </w:rPr>
      </w:pPr>
      <w:r>
        <w:rPr>
          <w:rFonts w:hint="eastAsia" w:ascii="宋体" w:hAnsi="宋体" w:cs="宋体"/>
          <w:szCs w:val="24"/>
          <w:highlight w:val="none"/>
        </w:rPr>
        <w:t>9.6乙方违反本合同致使甲方承担任何责任、费用或蒙受任何损失，乙方应承担甲方为实现权利所发生的所有费用包括但不限于诉讼费、保全费、执行费、公证费、律师费、 拍卖费、诉讼财产保全保险费、公告费、差旅费等相关所有费用。</w:t>
      </w:r>
    </w:p>
    <w:p>
      <w:pPr>
        <w:pStyle w:val="20"/>
        <w:spacing w:before="0" w:beforeAutospacing="0" w:after="0" w:afterAutospacing="0" w:line="420" w:lineRule="exact"/>
        <w:ind w:firstLine="480"/>
        <w:rPr>
          <w:rFonts w:ascii="宋体" w:hAnsi="宋体" w:cs="宋体"/>
          <w:b/>
          <w:bCs/>
          <w:szCs w:val="24"/>
          <w:highlight w:val="none"/>
        </w:rPr>
      </w:pPr>
      <w:r>
        <w:rPr>
          <w:rFonts w:hint="eastAsia" w:ascii="宋体" w:hAnsi="宋体" w:cs="宋体"/>
          <w:b/>
          <w:bCs/>
          <w:szCs w:val="24"/>
          <w:highlight w:val="none"/>
        </w:rPr>
        <w:t xml:space="preserve">十、知识产权 </w:t>
      </w:r>
    </w:p>
    <w:p>
      <w:pPr>
        <w:pStyle w:val="20"/>
        <w:spacing w:before="0" w:beforeAutospacing="0" w:after="0" w:afterAutospacing="0" w:line="420" w:lineRule="exact"/>
        <w:ind w:firstLine="480"/>
        <w:rPr>
          <w:rFonts w:ascii="宋体" w:hAnsi="宋体" w:cs="宋体"/>
          <w:szCs w:val="24"/>
          <w:highlight w:val="none"/>
        </w:rPr>
      </w:pPr>
      <w:r>
        <w:rPr>
          <w:rFonts w:hint="eastAsia" w:ascii="宋体" w:hAnsi="宋体" w:cs="宋体"/>
          <w:szCs w:val="24"/>
          <w:highlight w:val="none"/>
        </w:rPr>
        <w:t xml:space="preserve">10.1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包括但不限于向第三方赔偿的费用、诉讼费、律师费等），则乙方应赔偿该损失。 </w:t>
      </w:r>
    </w:p>
    <w:p>
      <w:pPr>
        <w:pStyle w:val="20"/>
        <w:spacing w:before="0" w:beforeAutospacing="0" w:after="0" w:afterAutospacing="0" w:line="420" w:lineRule="exact"/>
        <w:ind w:firstLine="480"/>
        <w:rPr>
          <w:rFonts w:ascii="宋体" w:hAnsi="宋体" w:cs="宋体"/>
          <w:szCs w:val="24"/>
          <w:highlight w:val="none"/>
        </w:rPr>
      </w:pPr>
      <w:r>
        <w:rPr>
          <w:rFonts w:hint="eastAsia" w:ascii="宋体" w:hAnsi="宋体" w:cs="宋体"/>
          <w:szCs w:val="24"/>
          <w:highlight w:val="none"/>
        </w:rPr>
        <w:t>10.2若乙方提供的采购标的不符合国家知识产权法律、法规的规定或被有关主管机关认定为假冒伪劣品，则乙方成交资格将被取消；甲方还将按照有关法律、法规和规章的规定进行处理，并按本合同约定追究其违约责任。</w:t>
      </w:r>
    </w:p>
    <w:p>
      <w:pPr>
        <w:pStyle w:val="20"/>
        <w:spacing w:before="0" w:beforeAutospacing="0" w:after="0" w:afterAutospacing="0" w:line="420" w:lineRule="exact"/>
        <w:ind w:firstLine="480"/>
        <w:rPr>
          <w:rFonts w:ascii="宋体" w:hAnsi="宋体" w:cs="宋体"/>
          <w:b/>
          <w:bCs/>
          <w:szCs w:val="24"/>
          <w:highlight w:val="none"/>
        </w:rPr>
      </w:pPr>
      <w:r>
        <w:rPr>
          <w:rFonts w:hint="eastAsia" w:ascii="宋体" w:hAnsi="宋体" w:cs="宋体"/>
          <w:b/>
          <w:bCs/>
          <w:szCs w:val="24"/>
          <w:highlight w:val="none"/>
        </w:rPr>
        <w:t>十一、解决争议的方法</w:t>
      </w:r>
    </w:p>
    <w:p>
      <w:pPr>
        <w:pStyle w:val="20"/>
        <w:spacing w:before="0" w:beforeAutospacing="0" w:after="0" w:afterAutospacing="0" w:line="420" w:lineRule="exact"/>
        <w:ind w:firstLine="480"/>
        <w:rPr>
          <w:rFonts w:ascii="宋体" w:hAnsi="宋体" w:cs="宋体"/>
          <w:szCs w:val="24"/>
          <w:highlight w:val="none"/>
        </w:rPr>
      </w:pPr>
      <w:r>
        <w:rPr>
          <w:rFonts w:hint="eastAsia" w:ascii="宋体" w:hAnsi="宋体" w:cs="宋体"/>
          <w:szCs w:val="24"/>
          <w:highlight w:val="none"/>
        </w:rPr>
        <w:t>11.1甲、乙双方协商解决。</w:t>
      </w:r>
    </w:p>
    <w:p>
      <w:pPr>
        <w:pStyle w:val="20"/>
        <w:spacing w:before="0" w:beforeAutospacing="0" w:after="0" w:afterAutospacing="0" w:line="420" w:lineRule="exact"/>
        <w:ind w:firstLine="480"/>
        <w:rPr>
          <w:rFonts w:ascii="宋体" w:hAnsi="宋体" w:cs="宋体"/>
          <w:szCs w:val="24"/>
          <w:highlight w:val="none"/>
        </w:rPr>
      </w:pPr>
      <w:r>
        <w:rPr>
          <w:rFonts w:hint="eastAsia" w:ascii="宋体" w:hAnsi="宋体" w:cs="宋体"/>
          <w:szCs w:val="24"/>
          <w:highlight w:val="none"/>
        </w:rPr>
        <w:t>11.2若协商解决不成，则通过下列途径之一解决：</w:t>
      </w:r>
    </w:p>
    <w:p>
      <w:pPr>
        <w:pStyle w:val="20"/>
        <w:spacing w:before="0" w:beforeAutospacing="0" w:after="0" w:afterAutospacing="0" w:line="420" w:lineRule="exact"/>
        <w:ind w:firstLine="480"/>
        <w:rPr>
          <w:rFonts w:ascii="宋体" w:hAnsi="宋体" w:cs="宋体"/>
          <w:szCs w:val="24"/>
          <w:highlight w:val="none"/>
        </w:rPr>
      </w:pPr>
      <w:r>
        <w:rPr>
          <w:rFonts w:hint="eastAsia" w:ascii="宋体" w:hAnsi="宋体" w:cs="宋体"/>
          <w:szCs w:val="24"/>
          <w:highlight w:val="none"/>
        </w:rPr>
        <w:t>□提交仲裁委员会仲裁，具体如下：向(甲方所在地)仲裁委员会申请仲裁；</w:t>
      </w:r>
    </w:p>
    <w:p>
      <w:pPr>
        <w:pStyle w:val="20"/>
        <w:spacing w:before="0" w:beforeAutospacing="0" w:after="0" w:afterAutospacing="0" w:line="420" w:lineRule="exact"/>
        <w:ind w:firstLine="480"/>
        <w:rPr>
          <w:rFonts w:ascii="宋体" w:hAnsi="宋体" w:cs="宋体"/>
          <w:szCs w:val="24"/>
          <w:highlight w:val="none"/>
        </w:rPr>
      </w:pPr>
      <w:r>
        <w:rPr>
          <w:rFonts w:hint="eastAsia" w:ascii="宋体" w:hAnsi="宋体" w:cs="宋体"/>
          <w:szCs w:val="24"/>
          <w:highlight w:val="none"/>
        </w:rPr>
        <w:t>□向人民法院提起诉讼，具体如下：向(甲方所在地)人民法院提出诉讼。</w:t>
      </w:r>
    </w:p>
    <w:p>
      <w:pPr>
        <w:pStyle w:val="20"/>
        <w:spacing w:before="0" w:beforeAutospacing="0" w:after="0" w:afterAutospacing="0" w:line="420" w:lineRule="exact"/>
        <w:ind w:firstLine="482" w:firstLineChars="200"/>
        <w:rPr>
          <w:rFonts w:ascii="宋体" w:hAnsi="宋体" w:cs="宋体"/>
          <w:b/>
          <w:bCs/>
          <w:szCs w:val="24"/>
          <w:highlight w:val="none"/>
        </w:rPr>
      </w:pPr>
      <w:r>
        <w:rPr>
          <w:rFonts w:hint="eastAsia" w:ascii="宋体" w:hAnsi="宋体" w:cs="宋体"/>
          <w:b/>
          <w:bCs/>
          <w:szCs w:val="24"/>
          <w:highlight w:val="none"/>
        </w:rPr>
        <w:t>十二、不可抗力</w:t>
      </w:r>
    </w:p>
    <w:p>
      <w:pPr>
        <w:pStyle w:val="20"/>
        <w:spacing w:before="0" w:beforeAutospacing="0" w:after="0" w:afterAutospacing="0" w:line="420" w:lineRule="exact"/>
        <w:ind w:firstLine="480"/>
        <w:rPr>
          <w:rFonts w:ascii="宋体" w:hAnsi="宋体" w:cs="宋体"/>
          <w:szCs w:val="24"/>
          <w:highlight w:val="none"/>
        </w:rPr>
      </w:pPr>
      <w:r>
        <w:rPr>
          <w:rFonts w:hint="eastAsia" w:ascii="宋体" w:hAnsi="宋体" w:cs="宋体"/>
          <w:szCs w:val="24"/>
          <w:highlight w:val="none"/>
        </w:rPr>
        <w:t>12.1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20"/>
        <w:spacing w:before="0" w:beforeAutospacing="0" w:after="0" w:afterAutospacing="0" w:line="420" w:lineRule="exact"/>
        <w:ind w:firstLine="480"/>
        <w:rPr>
          <w:rFonts w:ascii="宋体" w:hAnsi="宋体" w:cs="宋体"/>
          <w:szCs w:val="24"/>
          <w:highlight w:val="none"/>
        </w:rPr>
      </w:pPr>
      <w:r>
        <w:rPr>
          <w:rFonts w:hint="eastAsia" w:ascii="宋体" w:hAnsi="宋体" w:cs="宋体"/>
          <w:szCs w:val="24"/>
          <w:highlight w:val="none"/>
        </w:rPr>
        <w:t>12.2本合同中的不可抗力指不能预见、不能避免、不能克服的客观情况，包括但不限于：自然灾害如地震、台风、洪水、火灾及政府行为、法律规定或其适用的变化或其他任何无法预见、避免或控制的事件。</w:t>
      </w:r>
    </w:p>
    <w:p>
      <w:pPr>
        <w:pStyle w:val="20"/>
        <w:spacing w:before="0" w:beforeAutospacing="0" w:after="0" w:afterAutospacing="0" w:line="420" w:lineRule="exact"/>
        <w:ind w:firstLine="480"/>
        <w:rPr>
          <w:rFonts w:ascii="宋体" w:hAnsi="宋体" w:cs="宋体"/>
          <w:b/>
          <w:bCs/>
          <w:szCs w:val="24"/>
          <w:highlight w:val="none"/>
        </w:rPr>
      </w:pPr>
      <w:r>
        <w:rPr>
          <w:rFonts w:hint="eastAsia" w:ascii="宋体" w:hAnsi="宋体" w:cs="宋体"/>
          <w:b/>
          <w:bCs/>
          <w:szCs w:val="24"/>
          <w:highlight w:val="none"/>
        </w:rPr>
        <w:t>十三、其他约定</w:t>
      </w:r>
    </w:p>
    <w:p>
      <w:pPr>
        <w:pStyle w:val="20"/>
        <w:spacing w:before="0" w:beforeAutospacing="0" w:after="0" w:afterAutospacing="0" w:line="420" w:lineRule="exact"/>
        <w:ind w:firstLine="480"/>
        <w:rPr>
          <w:rFonts w:ascii="宋体" w:hAnsi="宋体" w:cs="宋体"/>
          <w:szCs w:val="24"/>
          <w:highlight w:val="none"/>
        </w:rPr>
      </w:pPr>
      <w:r>
        <w:rPr>
          <w:rFonts w:hint="eastAsia" w:ascii="宋体" w:hAnsi="宋体" w:cs="宋体"/>
          <w:szCs w:val="24"/>
          <w:highlight w:val="none"/>
        </w:rPr>
        <w:t>13.1甲乙双方确认本协议所载联系方式可作为各方进行书面通知、法院送达诉讼文书的地址，因载明的地址有误或未及时告知变更后的地址，导致相关文书及诉讼文书未能实际被接收的、邮寄送达的，相关文书及诉讼文书寄出之日起第三日（以邮戳为准）即视为送达之日。任何一方联系方式发生变更，应提前三日书面通知对方，否则按原联系方式送达仍视为有效。</w:t>
      </w:r>
    </w:p>
    <w:p>
      <w:pPr>
        <w:pStyle w:val="20"/>
        <w:spacing w:before="0" w:beforeAutospacing="0" w:after="0" w:afterAutospacing="0" w:line="420" w:lineRule="exact"/>
        <w:ind w:firstLine="480"/>
        <w:rPr>
          <w:rFonts w:ascii="宋体" w:hAnsi="宋体" w:cs="宋体"/>
          <w:szCs w:val="24"/>
          <w:highlight w:val="none"/>
        </w:rPr>
      </w:pPr>
      <w:r>
        <w:rPr>
          <w:rFonts w:hint="eastAsia" w:ascii="宋体" w:hAnsi="宋体" w:cs="宋体"/>
          <w:szCs w:val="24"/>
          <w:highlight w:val="none"/>
        </w:rPr>
        <w:t>13.2合同文件与本合同具有同等法律效力。</w:t>
      </w:r>
    </w:p>
    <w:p>
      <w:pPr>
        <w:pStyle w:val="20"/>
        <w:spacing w:before="0" w:beforeAutospacing="0" w:after="0" w:afterAutospacing="0" w:line="420" w:lineRule="exact"/>
        <w:ind w:firstLine="480"/>
        <w:rPr>
          <w:rFonts w:ascii="宋体" w:hAnsi="宋体" w:cs="宋体"/>
          <w:szCs w:val="24"/>
          <w:highlight w:val="none"/>
        </w:rPr>
      </w:pPr>
      <w:r>
        <w:rPr>
          <w:rFonts w:hint="eastAsia" w:ascii="宋体" w:hAnsi="宋体" w:cs="宋体"/>
          <w:szCs w:val="24"/>
          <w:highlight w:val="none"/>
        </w:rPr>
        <w:t>13.3本合同未尽事宜，双方可另行补充。</w:t>
      </w:r>
    </w:p>
    <w:p>
      <w:pPr>
        <w:pStyle w:val="20"/>
        <w:spacing w:before="0" w:beforeAutospacing="0" w:after="0" w:afterAutospacing="0" w:line="420" w:lineRule="exact"/>
        <w:ind w:firstLine="480"/>
        <w:rPr>
          <w:rFonts w:ascii="宋体" w:hAnsi="宋体" w:cs="宋体"/>
          <w:szCs w:val="24"/>
          <w:highlight w:val="none"/>
        </w:rPr>
      </w:pPr>
      <w:r>
        <w:rPr>
          <w:rFonts w:hint="eastAsia" w:ascii="宋体" w:hAnsi="宋体" w:cs="宋体"/>
          <w:szCs w:val="24"/>
          <w:highlight w:val="none"/>
        </w:rPr>
        <w:t>13.4合同生效：自签订之日起生效。</w:t>
      </w:r>
    </w:p>
    <w:p>
      <w:pPr>
        <w:pStyle w:val="20"/>
        <w:spacing w:before="0" w:beforeAutospacing="0" w:after="0" w:afterAutospacing="0" w:line="420" w:lineRule="exact"/>
        <w:ind w:firstLine="480" w:firstLineChars="200"/>
        <w:rPr>
          <w:rFonts w:ascii="宋体" w:hAnsi="宋体" w:cs="宋体"/>
          <w:szCs w:val="24"/>
          <w:highlight w:val="none"/>
        </w:rPr>
      </w:pPr>
      <w:r>
        <w:rPr>
          <w:rFonts w:hint="eastAsia" w:ascii="宋体" w:hAnsi="宋体" w:cs="宋体"/>
          <w:szCs w:val="24"/>
          <w:highlight w:val="none"/>
        </w:rPr>
        <w:t>13.5本合同纸质文件一式</w:t>
      </w:r>
      <w:r>
        <w:rPr>
          <w:rFonts w:hint="eastAsia" w:ascii="宋体" w:hAnsi="宋体" w:cs="宋体"/>
          <w:szCs w:val="24"/>
          <w:highlight w:val="none"/>
          <w:u w:val="single"/>
        </w:rPr>
        <w:t xml:space="preserve"> 陆 </w:t>
      </w:r>
      <w:r>
        <w:rPr>
          <w:rFonts w:hint="eastAsia" w:ascii="宋体" w:hAnsi="宋体" w:cs="宋体"/>
          <w:szCs w:val="24"/>
          <w:highlight w:val="none"/>
        </w:rPr>
        <w:t>份，甲方执</w:t>
      </w:r>
      <w:r>
        <w:rPr>
          <w:rFonts w:hint="eastAsia" w:ascii="宋体" w:hAnsi="宋体" w:cs="宋体"/>
          <w:szCs w:val="24"/>
          <w:highlight w:val="none"/>
          <w:u w:val="single"/>
        </w:rPr>
        <w:t xml:space="preserve"> 肆 </w:t>
      </w:r>
      <w:r>
        <w:rPr>
          <w:rFonts w:hint="eastAsia" w:ascii="宋体" w:hAnsi="宋体" w:cs="宋体"/>
          <w:szCs w:val="24"/>
          <w:highlight w:val="none"/>
        </w:rPr>
        <w:t>份、乙方执</w:t>
      </w:r>
      <w:r>
        <w:rPr>
          <w:rFonts w:hint="eastAsia" w:ascii="宋体" w:hAnsi="宋体" w:cs="宋体"/>
          <w:szCs w:val="24"/>
          <w:highlight w:val="none"/>
          <w:u w:val="single"/>
        </w:rPr>
        <w:t xml:space="preserve"> 贰 </w:t>
      </w:r>
      <w:r>
        <w:rPr>
          <w:rFonts w:hint="eastAsia" w:ascii="宋体" w:hAnsi="宋体" w:cs="宋体"/>
          <w:szCs w:val="24"/>
          <w:highlight w:val="none"/>
        </w:rPr>
        <w:t>份，经双方法定代表人或委托代理人签章并加盖公章后生效。</w:t>
      </w:r>
    </w:p>
    <w:p>
      <w:pPr>
        <w:pStyle w:val="20"/>
        <w:spacing w:before="0" w:beforeAutospacing="0" w:after="0" w:afterAutospacing="0" w:line="420" w:lineRule="exact"/>
        <w:ind w:firstLine="480"/>
        <w:rPr>
          <w:rFonts w:ascii="宋体" w:hAnsi="宋体" w:cs="宋体"/>
          <w:szCs w:val="24"/>
          <w:highlight w:val="none"/>
        </w:rPr>
      </w:pPr>
      <w:r>
        <w:rPr>
          <w:rFonts w:hint="eastAsia" w:ascii="宋体" w:hAnsi="宋体" w:cs="宋体"/>
          <w:szCs w:val="24"/>
          <w:highlight w:val="none"/>
        </w:rPr>
        <w:t>13.6其他：□无。</w:t>
      </w:r>
    </w:p>
    <w:p>
      <w:pPr>
        <w:pStyle w:val="20"/>
        <w:spacing w:before="0" w:beforeAutospacing="0" w:after="0" w:afterAutospacing="0" w:line="420" w:lineRule="exact"/>
        <w:ind w:firstLine="480"/>
        <w:rPr>
          <w:rFonts w:ascii="宋体" w:hAnsi="宋体" w:cs="宋体"/>
          <w:szCs w:val="24"/>
          <w:highlight w:val="none"/>
        </w:rPr>
      </w:pPr>
      <w:r>
        <w:rPr>
          <w:rFonts w:hint="eastAsia" w:ascii="宋体" w:hAnsi="宋体" w:cs="宋体"/>
          <w:szCs w:val="24"/>
          <w:highlight w:val="none"/>
        </w:rPr>
        <w:t>（以下无正文）</w:t>
      </w:r>
    </w:p>
    <w:tbl>
      <w:tblPr>
        <w:tblStyle w:val="23"/>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rPr>
              <w:t>福建农林大学</w:t>
            </w:r>
            <w:r>
              <w:rPr>
                <w:rFonts w:hint="eastAsia" w:ascii="宋体" w:hAnsi="宋体" w:cs="宋体"/>
                <w:kern w:val="0"/>
                <w:sz w:val="24"/>
                <w:szCs w:val="24"/>
                <w:highlight w:val="none"/>
                <w:lang w:eastAsia="zh-CN"/>
              </w:rPr>
              <w:t>金山学院</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rPr>
              <w:t>必填</w:t>
            </w:r>
          </w:p>
        </w:tc>
      </w:tr>
    </w:tbl>
    <w:p>
      <w:pPr>
        <w:pStyle w:val="20"/>
        <w:spacing w:before="0" w:beforeAutospacing="0" w:after="0" w:afterAutospacing="0" w:line="420" w:lineRule="exact"/>
        <w:rPr>
          <w:rFonts w:ascii="宋体" w:hAnsi="宋体" w:cs="宋体"/>
          <w:szCs w:val="24"/>
          <w:highlight w:val="none"/>
        </w:rPr>
      </w:pPr>
      <w:r>
        <w:rPr>
          <w:rFonts w:hint="eastAsia" w:ascii="宋体" w:hAnsi="宋体" w:cs="宋体"/>
          <w:szCs w:val="24"/>
          <w:highlight w:val="none"/>
        </w:rPr>
        <w:t> 签订地点：</w:t>
      </w:r>
      <w:r>
        <w:rPr>
          <w:rFonts w:hint="eastAsia" w:ascii="宋体" w:hAnsi="宋体" w:cs="宋体"/>
          <w:szCs w:val="24"/>
          <w:highlight w:val="none"/>
          <w:u w:val="single"/>
        </w:rPr>
        <w:t> 必填           </w:t>
      </w:r>
    </w:p>
    <w:p>
      <w:pPr>
        <w:pStyle w:val="20"/>
        <w:spacing w:before="0" w:beforeAutospacing="0" w:after="0" w:afterAutospacing="0" w:line="420" w:lineRule="exact"/>
        <w:ind w:firstLine="240" w:firstLineChars="100"/>
        <w:rPr>
          <w:rFonts w:ascii="宋体" w:hAnsi="宋体" w:cs="宋体"/>
          <w:szCs w:val="24"/>
          <w:highlight w:val="none"/>
        </w:rPr>
      </w:pPr>
      <w:r>
        <w:rPr>
          <w:rFonts w:hint="eastAsia" w:ascii="宋体" w:hAnsi="宋体" w:cs="宋体"/>
          <w:szCs w:val="24"/>
          <w:highlight w:val="none"/>
        </w:rPr>
        <w:t>签订日期：</w:t>
      </w:r>
      <w:r>
        <w:rPr>
          <w:rFonts w:hint="eastAsia" w:ascii="宋体" w:hAnsi="宋体" w:cs="宋体"/>
          <w:szCs w:val="24"/>
          <w:highlight w:val="none"/>
          <w:u w:val="single"/>
        </w:rPr>
        <w:t> 必填 </w:t>
      </w:r>
      <w:r>
        <w:rPr>
          <w:rFonts w:hint="eastAsia" w:ascii="宋体" w:hAnsi="宋体" w:cs="宋体"/>
          <w:szCs w:val="24"/>
          <w:highlight w:val="none"/>
        </w:rPr>
        <w:t>年</w:t>
      </w:r>
      <w:r>
        <w:rPr>
          <w:rFonts w:hint="eastAsia" w:ascii="宋体" w:hAnsi="宋体" w:cs="宋体"/>
          <w:szCs w:val="24"/>
          <w:highlight w:val="none"/>
          <w:u w:val="single"/>
        </w:rPr>
        <w:t> 必填 </w:t>
      </w:r>
      <w:r>
        <w:rPr>
          <w:rFonts w:hint="eastAsia" w:ascii="宋体" w:hAnsi="宋体" w:cs="宋体"/>
          <w:szCs w:val="24"/>
          <w:highlight w:val="none"/>
        </w:rPr>
        <w:t>月</w:t>
      </w:r>
      <w:r>
        <w:rPr>
          <w:rFonts w:hint="eastAsia" w:ascii="宋体" w:hAnsi="宋体" w:cs="宋体"/>
          <w:szCs w:val="24"/>
          <w:highlight w:val="none"/>
          <w:u w:val="single"/>
        </w:rPr>
        <w:t> 必填 </w:t>
      </w:r>
      <w:r>
        <w:rPr>
          <w:rFonts w:hint="eastAsia" w:ascii="宋体" w:hAnsi="宋体" w:cs="宋体"/>
          <w:szCs w:val="24"/>
          <w:highlight w:val="none"/>
        </w:rPr>
        <w:t>日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sz w:val="28"/>
          <w:szCs w:val="28"/>
          <w:highlight w:val="none"/>
        </w:rPr>
      </w:pPr>
      <w:r>
        <w:rPr>
          <w:rFonts w:hint="eastAsia" w:ascii="宋体" w:hAnsi="宋体"/>
          <w:b/>
          <w:sz w:val="28"/>
          <w:szCs w:val="28"/>
          <w:highlight w:val="none"/>
        </w:rPr>
        <w:br w:type="page"/>
      </w:r>
      <w:r>
        <w:rPr>
          <w:rFonts w:hint="eastAsia" w:ascii="宋体" w:hAnsi="宋体"/>
          <w:b/>
          <w:sz w:val="28"/>
          <w:szCs w:val="28"/>
          <w:highlight w:val="none"/>
        </w:rPr>
        <w:t>福建农林大学</w:t>
      </w:r>
      <w:r>
        <w:rPr>
          <w:rStyle w:val="26"/>
          <w:rFonts w:hint="eastAsia" w:ascii="宋体" w:hAnsi="宋体" w:cs="宋体"/>
          <w:sz w:val="28"/>
          <w:szCs w:val="28"/>
          <w:highlight w:val="none"/>
          <w:lang w:eastAsia="zh-CN"/>
        </w:rPr>
        <w:t>金山学院</w:t>
      </w:r>
      <w:r>
        <w:rPr>
          <w:rFonts w:hint="eastAsia" w:ascii="宋体" w:hAnsi="宋体"/>
          <w:b/>
          <w:sz w:val="28"/>
          <w:szCs w:val="28"/>
          <w:highlight w:val="none"/>
        </w:rPr>
        <w:t>货物与服务采购补充协议</w:t>
      </w:r>
    </w:p>
    <w:p>
      <w:pPr>
        <w:spacing w:line="360" w:lineRule="auto"/>
        <w:rPr>
          <w:rFonts w:ascii="宋体" w:hAnsi="宋体"/>
          <w:bCs/>
          <w:sz w:val="24"/>
          <w:szCs w:val="24"/>
          <w:highlight w:val="none"/>
        </w:rPr>
      </w:pPr>
      <w:r>
        <w:rPr>
          <w:rFonts w:hint="eastAsia" w:ascii="宋体" w:hAnsi="宋体"/>
          <w:sz w:val="24"/>
          <w:szCs w:val="24"/>
          <w:highlight w:val="none"/>
        </w:rPr>
        <w:t>项目编号：                                      合同编号：</w:t>
      </w:r>
    </w:p>
    <w:p>
      <w:pPr>
        <w:rPr>
          <w:rFonts w:ascii="宋体" w:hAnsi="宋体"/>
          <w:bCs/>
          <w:sz w:val="24"/>
          <w:szCs w:val="24"/>
          <w:highlight w:val="none"/>
        </w:rPr>
      </w:pPr>
      <w:r>
        <w:rPr>
          <w:rFonts w:hint="eastAsia" w:ascii="宋体" w:hAnsi="宋体"/>
          <w:bCs/>
          <w:sz w:val="24"/>
          <w:szCs w:val="24"/>
          <w:highlight w:val="none"/>
        </w:rPr>
        <w:t>甲  方：福建农林大学</w:t>
      </w:r>
      <w:r>
        <w:rPr>
          <w:rFonts w:hint="eastAsia" w:ascii="宋体" w:hAnsi="宋体"/>
          <w:bCs/>
          <w:sz w:val="24"/>
          <w:szCs w:val="24"/>
          <w:highlight w:val="none"/>
          <w:lang w:eastAsia="zh-CN"/>
        </w:rPr>
        <w:t>金山学院</w:t>
      </w:r>
      <w:r>
        <w:rPr>
          <w:rFonts w:hint="eastAsia" w:ascii="宋体" w:hAnsi="宋体"/>
          <w:bCs/>
          <w:sz w:val="24"/>
          <w:szCs w:val="24"/>
          <w:highlight w:val="none"/>
        </w:rPr>
        <w:t xml:space="preserve">                         签订地点：福州</w:t>
      </w:r>
    </w:p>
    <w:p>
      <w:pPr>
        <w:rPr>
          <w:rFonts w:ascii="宋体" w:hAnsi="宋体"/>
          <w:bCs/>
          <w:sz w:val="24"/>
          <w:szCs w:val="24"/>
          <w:highlight w:val="none"/>
        </w:rPr>
      </w:pPr>
      <w:r>
        <w:rPr>
          <w:rFonts w:hint="eastAsia" w:ascii="宋体" w:hAnsi="宋体"/>
          <w:bCs/>
          <w:sz w:val="24"/>
          <w:szCs w:val="24"/>
          <w:highlight w:val="none"/>
        </w:rPr>
        <w:t xml:space="preserve">乙  方：                                      </w:t>
      </w:r>
      <w:r>
        <w:rPr>
          <w:rFonts w:hint="eastAsia" w:ascii="宋体" w:hAnsi="宋体"/>
          <w:bCs/>
          <w:sz w:val="24"/>
          <w:szCs w:val="24"/>
          <w:highlight w:val="none"/>
          <w:lang w:val="en-US" w:eastAsia="zh-CN"/>
        </w:rPr>
        <w:t xml:space="preserve">       </w:t>
      </w:r>
      <w:r>
        <w:rPr>
          <w:rFonts w:hint="eastAsia" w:ascii="宋体" w:hAnsi="宋体"/>
          <w:bCs/>
          <w:sz w:val="24"/>
          <w:szCs w:val="24"/>
          <w:highlight w:val="none"/>
        </w:rPr>
        <w:t xml:space="preserve">签订时间：    年   月   日 </w:t>
      </w:r>
    </w:p>
    <w:p>
      <w:pPr>
        <w:spacing w:line="500" w:lineRule="exact"/>
        <w:ind w:left="-105" w:leftChars="-50" w:right="460" w:rightChars="219" w:firstLine="480" w:firstLineChars="200"/>
        <w:rPr>
          <w:rFonts w:ascii="宋体" w:hAnsi="宋体"/>
          <w:sz w:val="24"/>
          <w:szCs w:val="24"/>
          <w:highlight w:val="none"/>
        </w:rPr>
      </w:pPr>
      <w:r>
        <w:rPr>
          <w:rFonts w:hint="eastAsia" w:ascii="宋体" w:hAnsi="宋体"/>
          <w:sz w:val="24"/>
          <w:szCs w:val="24"/>
          <w:highlight w:val="none"/>
        </w:rPr>
        <w:t>依据   年   月   日签订的</w:t>
      </w:r>
      <w:r>
        <w:rPr>
          <w:rFonts w:hint="eastAsia" w:ascii="宋体" w:hAnsi="宋体"/>
          <w:b/>
          <w:bCs/>
          <w:sz w:val="24"/>
          <w:szCs w:val="24"/>
          <w:highlight w:val="none"/>
          <w:u w:val="single"/>
        </w:rPr>
        <w:t xml:space="preserve">   （合同名称）     </w:t>
      </w:r>
      <w:r>
        <w:rPr>
          <w:rFonts w:hint="eastAsia" w:ascii="宋体" w:hAnsi="宋体"/>
          <w:sz w:val="24"/>
          <w:szCs w:val="24"/>
          <w:highlight w:val="none"/>
        </w:rPr>
        <w:t>，经双方协议，达成如下补充协议：</w:t>
      </w:r>
    </w:p>
    <w:p>
      <w:pPr>
        <w:spacing w:line="420" w:lineRule="exact"/>
        <w:ind w:firstLine="480" w:firstLineChars="200"/>
        <w:rPr>
          <w:rFonts w:ascii="宋体" w:hAnsi="宋体"/>
          <w:sz w:val="24"/>
          <w:szCs w:val="24"/>
          <w:highlight w:val="none"/>
        </w:rPr>
      </w:pPr>
      <w:r>
        <w:rPr>
          <w:rFonts w:hint="eastAsia" w:ascii="宋体" w:hAnsi="宋体"/>
          <w:sz w:val="24"/>
          <w:szCs w:val="24"/>
          <w:highlight w:val="none"/>
        </w:rPr>
        <w:t>一、增补如下清单内容</w:t>
      </w:r>
    </w:p>
    <w:tbl>
      <w:tblPr>
        <w:tblStyle w:val="23"/>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pPr>
              <w:keepNext w:val="0"/>
              <w:keepLines w:val="0"/>
              <w:suppressLineNumbers w:val="0"/>
              <w:spacing w:before="0" w:beforeAutospacing="0" w:after="0" w:afterAutospacing="0"/>
              <w:ind w:left="0" w:right="0"/>
              <w:jc w:val="center"/>
              <w:rPr>
                <w:rFonts w:hint="default" w:ascii="宋体" w:hAnsi="宋体"/>
                <w:sz w:val="24"/>
                <w:szCs w:val="24"/>
                <w:highlight w:val="none"/>
              </w:rPr>
            </w:pPr>
            <w:r>
              <w:rPr>
                <w:rFonts w:hint="eastAsia" w:ascii="宋体" w:hAnsi="宋体"/>
                <w:sz w:val="24"/>
                <w:szCs w:val="24"/>
                <w:highlight w:val="none"/>
              </w:rPr>
              <w:t>标的名称</w:t>
            </w:r>
          </w:p>
        </w:tc>
        <w:tc>
          <w:tcPr>
            <w:tcW w:w="993" w:type="dxa"/>
            <w:vAlign w:val="center"/>
          </w:tcPr>
          <w:p>
            <w:pPr>
              <w:keepNext w:val="0"/>
              <w:keepLines w:val="0"/>
              <w:suppressLineNumbers w:val="0"/>
              <w:spacing w:before="0" w:beforeAutospacing="0" w:after="0" w:afterAutospacing="0"/>
              <w:ind w:left="0" w:right="0"/>
              <w:jc w:val="center"/>
              <w:rPr>
                <w:rFonts w:hint="default" w:ascii="宋体" w:hAnsi="宋体"/>
                <w:sz w:val="24"/>
                <w:szCs w:val="24"/>
                <w:highlight w:val="none"/>
              </w:rPr>
            </w:pPr>
            <w:r>
              <w:rPr>
                <w:rFonts w:hint="eastAsia" w:ascii="宋体" w:hAnsi="宋体"/>
                <w:sz w:val="24"/>
                <w:szCs w:val="24"/>
                <w:highlight w:val="none"/>
              </w:rPr>
              <w:t>品牌</w:t>
            </w:r>
          </w:p>
        </w:tc>
        <w:tc>
          <w:tcPr>
            <w:tcW w:w="1680" w:type="dxa"/>
            <w:vAlign w:val="center"/>
          </w:tcPr>
          <w:p>
            <w:pPr>
              <w:keepNext w:val="0"/>
              <w:keepLines w:val="0"/>
              <w:suppressLineNumbers w:val="0"/>
              <w:spacing w:before="0" w:beforeAutospacing="0" w:after="0" w:afterAutospacing="0"/>
              <w:ind w:left="0" w:right="0"/>
              <w:jc w:val="center"/>
              <w:rPr>
                <w:rFonts w:hint="default" w:ascii="宋体" w:hAnsi="宋体"/>
                <w:sz w:val="24"/>
                <w:szCs w:val="24"/>
                <w:highlight w:val="none"/>
              </w:rPr>
            </w:pPr>
            <w:r>
              <w:rPr>
                <w:rFonts w:hint="eastAsia" w:ascii="宋体" w:hAnsi="宋体"/>
                <w:sz w:val="24"/>
                <w:szCs w:val="24"/>
                <w:highlight w:val="none"/>
              </w:rPr>
              <w:t>型号、配置</w:t>
            </w:r>
          </w:p>
        </w:tc>
        <w:tc>
          <w:tcPr>
            <w:tcW w:w="1050" w:type="dxa"/>
            <w:vAlign w:val="center"/>
          </w:tcPr>
          <w:p>
            <w:pPr>
              <w:keepNext w:val="0"/>
              <w:keepLines w:val="0"/>
              <w:suppressLineNumbers w:val="0"/>
              <w:spacing w:before="0" w:beforeAutospacing="0" w:after="0" w:afterAutospacing="0"/>
              <w:ind w:left="0" w:right="0"/>
              <w:jc w:val="center"/>
              <w:rPr>
                <w:rFonts w:hint="default" w:ascii="宋体" w:hAnsi="宋体"/>
                <w:sz w:val="24"/>
                <w:szCs w:val="24"/>
                <w:highlight w:val="none"/>
              </w:rPr>
            </w:pPr>
            <w:r>
              <w:rPr>
                <w:rFonts w:hint="eastAsia" w:ascii="宋体" w:hAnsi="宋体"/>
                <w:sz w:val="24"/>
                <w:szCs w:val="24"/>
                <w:highlight w:val="none"/>
              </w:rPr>
              <w:t>出厂地</w:t>
            </w:r>
          </w:p>
        </w:tc>
        <w:tc>
          <w:tcPr>
            <w:tcW w:w="840" w:type="dxa"/>
            <w:vAlign w:val="center"/>
          </w:tcPr>
          <w:p>
            <w:pPr>
              <w:keepNext w:val="0"/>
              <w:keepLines w:val="0"/>
              <w:suppressLineNumbers w:val="0"/>
              <w:spacing w:before="0" w:beforeAutospacing="0" w:after="0" w:afterAutospacing="0"/>
              <w:ind w:left="0" w:right="0"/>
              <w:jc w:val="center"/>
              <w:rPr>
                <w:rFonts w:hint="default" w:ascii="宋体" w:hAnsi="宋体"/>
                <w:sz w:val="24"/>
                <w:szCs w:val="24"/>
                <w:highlight w:val="none"/>
              </w:rPr>
            </w:pPr>
            <w:r>
              <w:rPr>
                <w:rFonts w:hint="eastAsia" w:ascii="宋体" w:hAnsi="宋体"/>
                <w:sz w:val="24"/>
                <w:szCs w:val="24"/>
                <w:highlight w:val="none"/>
              </w:rPr>
              <w:t>数 量</w:t>
            </w:r>
          </w:p>
        </w:tc>
        <w:tc>
          <w:tcPr>
            <w:tcW w:w="840" w:type="dxa"/>
            <w:vAlign w:val="center"/>
          </w:tcPr>
          <w:p>
            <w:pPr>
              <w:keepNext w:val="0"/>
              <w:keepLines w:val="0"/>
              <w:suppressLineNumbers w:val="0"/>
              <w:spacing w:before="0" w:beforeAutospacing="0" w:after="0" w:afterAutospacing="0"/>
              <w:ind w:left="0" w:right="0"/>
              <w:jc w:val="center"/>
              <w:rPr>
                <w:rFonts w:hint="default" w:ascii="宋体" w:hAnsi="宋体"/>
                <w:sz w:val="24"/>
                <w:szCs w:val="24"/>
                <w:highlight w:val="none"/>
              </w:rPr>
            </w:pPr>
            <w:r>
              <w:rPr>
                <w:rFonts w:hint="eastAsia" w:ascii="宋体" w:hAnsi="宋体"/>
                <w:sz w:val="24"/>
                <w:szCs w:val="24"/>
                <w:highlight w:val="none"/>
              </w:rPr>
              <w:t>单价</w:t>
            </w:r>
          </w:p>
        </w:tc>
        <w:tc>
          <w:tcPr>
            <w:tcW w:w="2100" w:type="dxa"/>
            <w:vAlign w:val="center"/>
          </w:tcPr>
          <w:p>
            <w:pPr>
              <w:keepNext w:val="0"/>
              <w:keepLines w:val="0"/>
              <w:suppressLineNumbers w:val="0"/>
              <w:spacing w:before="0" w:beforeAutospacing="0" w:after="0" w:afterAutospacing="0"/>
              <w:ind w:left="0" w:right="0"/>
              <w:jc w:val="center"/>
              <w:rPr>
                <w:rFonts w:hint="default" w:ascii="宋体" w:hAnsi="宋体"/>
                <w:sz w:val="24"/>
                <w:szCs w:val="24"/>
                <w:highlight w:val="none"/>
              </w:rPr>
            </w:pPr>
            <w:r>
              <w:rPr>
                <w:rFonts w:hint="eastAsia" w:ascii="宋体" w:hAnsi="宋体"/>
                <w:sz w:val="24"/>
                <w:szCs w:val="24"/>
                <w:highlight w:val="none"/>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2160" w:type="dxa"/>
          </w:tcPr>
          <w:p>
            <w:pPr>
              <w:keepNext w:val="0"/>
              <w:keepLines w:val="0"/>
              <w:suppressLineNumbers w:val="0"/>
              <w:spacing w:before="0" w:beforeAutospacing="0" w:after="0" w:afterAutospacing="0"/>
              <w:ind w:left="0" w:right="0"/>
              <w:rPr>
                <w:rFonts w:hint="default" w:ascii="宋体" w:hAnsi="宋体"/>
                <w:sz w:val="24"/>
                <w:szCs w:val="24"/>
                <w:highlight w:val="none"/>
              </w:rPr>
            </w:pPr>
          </w:p>
        </w:tc>
        <w:tc>
          <w:tcPr>
            <w:tcW w:w="993" w:type="dxa"/>
          </w:tcPr>
          <w:p>
            <w:pPr>
              <w:keepNext w:val="0"/>
              <w:keepLines w:val="0"/>
              <w:suppressLineNumbers w:val="0"/>
              <w:spacing w:before="0" w:beforeAutospacing="0" w:after="0" w:afterAutospacing="0"/>
              <w:ind w:left="0" w:right="0"/>
              <w:rPr>
                <w:rFonts w:hint="default" w:ascii="宋体" w:hAnsi="宋体"/>
                <w:sz w:val="24"/>
                <w:szCs w:val="24"/>
                <w:highlight w:val="none"/>
              </w:rPr>
            </w:pPr>
          </w:p>
        </w:tc>
        <w:tc>
          <w:tcPr>
            <w:tcW w:w="1680" w:type="dxa"/>
            <w:vAlign w:val="center"/>
          </w:tcPr>
          <w:p>
            <w:pPr>
              <w:keepNext w:val="0"/>
              <w:keepLines w:val="0"/>
              <w:suppressLineNumbers w:val="0"/>
              <w:spacing w:before="0" w:beforeAutospacing="0" w:after="0" w:afterAutospacing="0"/>
              <w:ind w:left="0" w:right="0"/>
              <w:rPr>
                <w:rFonts w:hint="default" w:ascii="宋体" w:hAnsi="宋体"/>
                <w:b/>
                <w:sz w:val="24"/>
                <w:szCs w:val="24"/>
                <w:highlight w:val="none"/>
              </w:rPr>
            </w:pPr>
          </w:p>
        </w:tc>
        <w:tc>
          <w:tcPr>
            <w:tcW w:w="1050" w:type="dxa"/>
          </w:tcPr>
          <w:p>
            <w:pPr>
              <w:keepNext w:val="0"/>
              <w:keepLines w:val="0"/>
              <w:suppressLineNumbers w:val="0"/>
              <w:spacing w:before="0" w:beforeAutospacing="0" w:after="0" w:afterAutospacing="0"/>
              <w:ind w:left="0" w:right="0"/>
              <w:rPr>
                <w:rFonts w:hint="default" w:ascii="宋体" w:hAnsi="宋体"/>
                <w:sz w:val="24"/>
                <w:szCs w:val="24"/>
                <w:highlight w:val="none"/>
              </w:rPr>
            </w:pPr>
          </w:p>
        </w:tc>
        <w:tc>
          <w:tcPr>
            <w:tcW w:w="840" w:type="dxa"/>
          </w:tcPr>
          <w:p>
            <w:pPr>
              <w:keepNext w:val="0"/>
              <w:keepLines w:val="0"/>
              <w:suppressLineNumbers w:val="0"/>
              <w:spacing w:before="0" w:beforeAutospacing="0" w:after="0" w:afterAutospacing="0"/>
              <w:ind w:left="0" w:right="0"/>
              <w:rPr>
                <w:rFonts w:hint="default" w:ascii="宋体" w:hAnsi="宋体"/>
                <w:sz w:val="24"/>
                <w:szCs w:val="24"/>
                <w:highlight w:val="none"/>
              </w:rPr>
            </w:pPr>
          </w:p>
        </w:tc>
        <w:tc>
          <w:tcPr>
            <w:tcW w:w="840" w:type="dxa"/>
          </w:tcPr>
          <w:p>
            <w:pPr>
              <w:keepNext w:val="0"/>
              <w:keepLines w:val="0"/>
              <w:suppressLineNumbers w:val="0"/>
              <w:spacing w:before="0" w:beforeAutospacing="0" w:after="0" w:afterAutospacing="0"/>
              <w:ind w:left="0" w:right="0"/>
              <w:rPr>
                <w:rFonts w:hint="default" w:ascii="宋体" w:hAnsi="宋体"/>
                <w:sz w:val="24"/>
                <w:szCs w:val="24"/>
                <w:highlight w:val="none"/>
              </w:rPr>
            </w:pPr>
          </w:p>
        </w:tc>
        <w:tc>
          <w:tcPr>
            <w:tcW w:w="2100" w:type="dxa"/>
          </w:tcPr>
          <w:p>
            <w:pPr>
              <w:keepNext w:val="0"/>
              <w:keepLines w:val="0"/>
              <w:suppressLineNumbers w:val="0"/>
              <w:spacing w:before="0" w:beforeAutospacing="0" w:after="0" w:afterAutospacing="0"/>
              <w:ind w:left="0" w:right="0"/>
              <w:rPr>
                <w:rFonts w:hint="default"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pPr>
              <w:keepNext w:val="0"/>
              <w:keepLines w:val="0"/>
              <w:suppressLineNumbers w:val="0"/>
              <w:spacing w:before="0" w:beforeAutospacing="0" w:after="0" w:afterAutospacing="0"/>
              <w:ind w:left="0" w:right="0"/>
              <w:jc w:val="center"/>
              <w:rPr>
                <w:rFonts w:hint="default" w:ascii="宋体" w:hAnsi="宋体"/>
                <w:sz w:val="24"/>
                <w:szCs w:val="24"/>
                <w:highlight w:val="none"/>
              </w:rPr>
            </w:pPr>
            <w:r>
              <w:rPr>
                <w:rFonts w:hint="eastAsia" w:ascii="宋体" w:hAnsi="宋体"/>
                <w:sz w:val="24"/>
                <w:szCs w:val="24"/>
                <w:highlight w:val="none"/>
              </w:rPr>
              <w:t>增补金额（含税）</w:t>
            </w:r>
          </w:p>
        </w:tc>
        <w:tc>
          <w:tcPr>
            <w:tcW w:w="7503" w:type="dxa"/>
            <w:gridSpan w:val="6"/>
            <w:vAlign w:val="center"/>
          </w:tcPr>
          <w:p>
            <w:pPr>
              <w:keepNext w:val="0"/>
              <w:keepLines w:val="0"/>
              <w:suppressLineNumbers w:val="0"/>
              <w:spacing w:before="0" w:beforeAutospacing="0" w:after="0" w:afterAutospacing="0"/>
              <w:ind w:left="0" w:right="0"/>
              <w:rPr>
                <w:rFonts w:hint="default" w:ascii="宋体" w:hAnsi="宋体"/>
                <w:sz w:val="24"/>
                <w:szCs w:val="24"/>
                <w:highlight w:val="none"/>
              </w:rPr>
            </w:pPr>
            <w:r>
              <w:rPr>
                <w:rFonts w:hint="eastAsia" w:ascii="宋体" w:hAnsi="宋体"/>
                <w:sz w:val="24"/>
                <w:szCs w:val="24"/>
                <w:highlight w:val="none"/>
              </w:rPr>
              <w:t>人民币（大写）：         元整 （</w:t>
            </w:r>
            <w:r>
              <w:rPr>
                <w:rFonts w:hint="eastAsia" w:ascii="宋体" w:hAnsi="宋体" w:cs="仿宋"/>
                <w:sz w:val="24"/>
                <w:szCs w:val="24"/>
                <w:highlight w:val="none"/>
              </w:rPr>
              <w:t>￥</w:t>
            </w:r>
            <w:r>
              <w:rPr>
                <w:rFonts w:hint="eastAsia" w:ascii="宋体" w:hAnsi="宋体"/>
                <w:sz w:val="24"/>
                <w:szCs w:val="24"/>
                <w:highlight w:val="none"/>
              </w:rPr>
              <w:t xml:space="preserve">           ）</w:t>
            </w:r>
          </w:p>
        </w:tc>
      </w:tr>
    </w:tbl>
    <w:p>
      <w:pPr>
        <w:ind w:firstLine="480" w:firstLineChars="200"/>
        <w:rPr>
          <w:rFonts w:ascii="宋体" w:hAnsi="宋体"/>
          <w:sz w:val="24"/>
          <w:szCs w:val="24"/>
          <w:highlight w:val="none"/>
        </w:rPr>
      </w:pPr>
      <w:r>
        <w:rPr>
          <w:rFonts w:hint="eastAsia" w:ascii="宋体" w:hAnsi="宋体"/>
          <w:sz w:val="24"/>
          <w:szCs w:val="24"/>
          <w:highlight w:val="none"/>
        </w:rPr>
        <w:t>二、删减如下清单内容</w:t>
      </w:r>
    </w:p>
    <w:tbl>
      <w:tblPr>
        <w:tblStyle w:val="23"/>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pPr>
              <w:keepNext w:val="0"/>
              <w:keepLines w:val="0"/>
              <w:suppressLineNumbers w:val="0"/>
              <w:spacing w:before="0" w:beforeAutospacing="0" w:after="0" w:afterAutospacing="0"/>
              <w:ind w:left="0" w:right="0"/>
              <w:jc w:val="center"/>
              <w:rPr>
                <w:rFonts w:hint="default" w:ascii="宋体" w:hAnsi="宋体"/>
                <w:sz w:val="24"/>
                <w:szCs w:val="24"/>
                <w:highlight w:val="none"/>
              </w:rPr>
            </w:pPr>
            <w:r>
              <w:rPr>
                <w:rFonts w:hint="eastAsia" w:ascii="宋体" w:hAnsi="宋体"/>
                <w:sz w:val="24"/>
                <w:szCs w:val="24"/>
                <w:highlight w:val="none"/>
              </w:rPr>
              <w:t>标的名称</w:t>
            </w:r>
          </w:p>
        </w:tc>
        <w:tc>
          <w:tcPr>
            <w:tcW w:w="993" w:type="dxa"/>
            <w:vAlign w:val="center"/>
          </w:tcPr>
          <w:p>
            <w:pPr>
              <w:keepNext w:val="0"/>
              <w:keepLines w:val="0"/>
              <w:suppressLineNumbers w:val="0"/>
              <w:spacing w:before="0" w:beforeAutospacing="0" w:after="0" w:afterAutospacing="0"/>
              <w:ind w:left="0" w:right="0"/>
              <w:jc w:val="center"/>
              <w:rPr>
                <w:rFonts w:hint="default" w:ascii="宋体" w:hAnsi="宋体"/>
                <w:sz w:val="24"/>
                <w:szCs w:val="24"/>
                <w:highlight w:val="none"/>
              </w:rPr>
            </w:pPr>
            <w:r>
              <w:rPr>
                <w:rFonts w:hint="eastAsia" w:ascii="宋体" w:hAnsi="宋体"/>
                <w:sz w:val="24"/>
                <w:szCs w:val="24"/>
                <w:highlight w:val="none"/>
              </w:rPr>
              <w:t>品牌</w:t>
            </w:r>
          </w:p>
        </w:tc>
        <w:tc>
          <w:tcPr>
            <w:tcW w:w="1680" w:type="dxa"/>
            <w:vAlign w:val="center"/>
          </w:tcPr>
          <w:p>
            <w:pPr>
              <w:keepNext w:val="0"/>
              <w:keepLines w:val="0"/>
              <w:suppressLineNumbers w:val="0"/>
              <w:spacing w:before="0" w:beforeAutospacing="0" w:after="0" w:afterAutospacing="0"/>
              <w:ind w:left="0" w:right="0"/>
              <w:jc w:val="center"/>
              <w:rPr>
                <w:rFonts w:hint="default" w:ascii="宋体" w:hAnsi="宋体"/>
                <w:sz w:val="24"/>
                <w:szCs w:val="24"/>
                <w:highlight w:val="none"/>
              </w:rPr>
            </w:pPr>
            <w:r>
              <w:rPr>
                <w:rFonts w:hint="eastAsia" w:ascii="宋体" w:hAnsi="宋体"/>
                <w:sz w:val="24"/>
                <w:szCs w:val="24"/>
                <w:highlight w:val="none"/>
              </w:rPr>
              <w:t>型号、配置</w:t>
            </w:r>
          </w:p>
        </w:tc>
        <w:tc>
          <w:tcPr>
            <w:tcW w:w="1050" w:type="dxa"/>
            <w:vAlign w:val="center"/>
          </w:tcPr>
          <w:p>
            <w:pPr>
              <w:keepNext w:val="0"/>
              <w:keepLines w:val="0"/>
              <w:suppressLineNumbers w:val="0"/>
              <w:spacing w:before="0" w:beforeAutospacing="0" w:after="0" w:afterAutospacing="0"/>
              <w:ind w:left="0" w:right="0"/>
              <w:jc w:val="center"/>
              <w:rPr>
                <w:rFonts w:hint="default" w:ascii="宋体" w:hAnsi="宋体"/>
                <w:sz w:val="24"/>
                <w:szCs w:val="24"/>
                <w:highlight w:val="none"/>
              </w:rPr>
            </w:pPr>
            <w:r>
              <w:rPr>
                <w:rFonts w:hint="eastAsia" w:ascii="宋体" w:hAnsi="宋体"/>
                <w:sz w:val="24"/>
                <w:szCs w:val="24"/>
                <w:highlight w:val="none"/>
              </w:rPr>
              <w:t>出厂地</w:t>
            </w:r>
          </w:p>
        </w:tc>
        <w:tc>
          <w:tcPr>
            <w:tcW w:w="840" w:type="dxa"/>
            <w:vAlign w:val="center"/>
          </w:tcPr>
          <w:p>
            <w:pPr>
              <w:keepNext w:val="0"/>
              <w:keepLines w:val="0"/>
              <w:suppressLineNumbers w:val="0"/>
              <w:spacing w:before="0" w:beforeAutospacing="0" w:after="0" w:afterAutospacing="0"/>
              <w:ind w:left="0" w:right="0"/>
              <w:jc w:val="center"/>
              <w:rPr>
                <w:rFonts w:hint="default" w:ascii="宋体" w:hAnsi="宋体"/>
                <w:sz w:val="24"/>
                <w:szCs w:val="24"/>
                <w:highlight w:val="none"/>
              </w:rPr>
            </w:pPr>
            <w:r>
              <w:rPr>
                <w:rFonts w:hint="eastAsia" w:ascii="宋体" w:hAnsi="宋体"/>
                <w:sz w:val="24"/>
                <w:szCs w:val="24"/>
                <w:highlight w:val="none"/>
              </w:rPr>
              <w:t>数 量</w:t>
            </w:r>
          </w:p>
        </w:tc>
        <w:tc>
          <w:tcPr>
            <w:tcW w:w="840" w:type="dxa"/>
            <w:vAlign w:val="center"/>
          </w:tcPr>
          <w:p>
            <w:pPr>
              <w:keepNext w:val="0"/>
              <w:keepLines w:val="0"/>
              <w:suppressLineNumbers w:val="0"/>
              <w:spacing w:before="0" w:beforeAutospacing="0" w:after="0" w:afterAutospacing="0"/>
              <w:ind w:left="0" w:right="0"/>
              <w:jc w:val="center"/>
              <w:rPr>
                <w:rFonts w:hint="default" w:ascii="宋体" w:hAnsi="宋体"/>
                <w:sz w:val="24"/>
                <w:szCs w:val="24"/>
                <w:highlight w:val="none"/>
              </w:rPr>
            </w:pPr>
            <w:r>
              <w:rPr>
                <w:rFonts w:hint="eastAsia" w:ascii="宋体" w:hAnsi="宋体"/>
                <w:sz w:val="24"/>
                <w:szCs w:val="24"/>
                <w:highlight w:val="none"/>
              </w:rPr>
              <w:t>单价</w:t>
            </w:r>
          </w:p>
        </w:tc>
        <w:tc>
          <w:tcPr>
            <w:tcW w:w="2100" w:type="dxa"/>
            <w:vAlign w:val="center"/>
          </w:tcPr>
          <w:p>
            <w:pPr>
              <w:keepNext w:val="0"/>
              <w:keepLines w:val="0"/>
              <w:suppressLineNumbers w:val="0"/>
              <w:spacing w:before="0" w:beforeAutospacing="0" w:after="0" w:afterAutospacing="0"/>
              <w:ind w:left="0" w:right="0"/>
              <w:jc w:val="center"/>
              <w:rPr>
                <w:rFonts w:hint="default" w:ascii="宋体" w:hAnsi="宋体"/>
                <w:sz w:val="24"/>
                <w:szCs w:val="24"/>
                <w:highlight w:val="none"/>
              </w:rPr>
            </w:pPr>
            <w:r>
              <w:rPr>
                <w:rFonts w:hint="eastAsia" w:ascii="宋体" w:hAnsi="宋体"/>
                <w:sz w:val="24"/>
                <w:szCs w:val="24"/>
                <w:highlight w:val="none"/>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2160" w:type="dxa"/>
          </w:tcPr>
          <w:p>
            <w:pPr>
              <w:keepNext w:val="0"/>
              <w:keepLines w:val="0"/>
              <w:suppressLineNumbers w:val="0"/>
              <w:spacing w:before="0" w:beforeAutospacing="0" w:after="0" w:afterAutospacing="0"/>
              <w:ind w:left="0" w:right="0"/>
              <w:rPr>
                <w:rFonts w:hint="default" w:ascii="宋体" w:hAnsi="宋体"/>
                <w:sz w:val="24"/>
                <w:szCs w:val="24"/>
                <w:highlight w:val="none"/>
              </w:rPr>
            </w:pPr>
          </w:p>
        </w:tc>
        <w:tc>
          <w:tcPr>
            <w:tcW w:w="993" w:type="dxa"/>
          </w:tcPr>
          <w:p>
            <w:pPr>
              <w:keepNext w:val="0"/>
              <w:keepLines w:val="0"/>
              <w:suppressLineNumbers w:val="0"/>
              <w:spacing w:before="0" w:beforeAutospacing="0" w:after="0" w:afterAutospacing="0"/>
              <w:ind w:left="0" w:right="0"/>
              <w:rPr>
                <w:rFonts w:hint="default" w:ascii="宋体" w:hAnsi="宋体"/>
                <w:sz w:val="24"/>
                <w:szCs w:val="24"/>
                <w:highlight w:val="none"/>
              </w:rPr>
            </w:pPr>
          </w:p>
        </w:tc>
        <w:tc>
          <w:tcPr>
            <w:tcW w:w="1680" w:type="dxa"/>
            <w:vAlign w:val="center"/>
          </w:tcPr>
          <w:p>
            <w:pPr>
              <w:keepNext w:val="0"/>
              <w:keepLines w:val="0"/>
              <w:suppressLineNumbers w:val="0"/>
              <w:spacing w:before="0" w:beforeAutospacing="0" w:after="0" w:afterAutospacing="0"/>
              <w:ind w:left="0" w:right="0"/>
              <w:rPr>
                <w:rFonts w:hint="default" w:ascii="宋体" w:hAnsi="宋体"/>
                <w:b/>
                <w:sz w:val="24"/>
                <w:szCs w:val="24"/>
                <w:highlight w:val="none"/>
              </w:rPr>
            </w:pPr>
          </w:p>
        </w:tc>
        <w:tc>
          <w:tcPr>
            <w:tcW w:w="1050" w:type="dxa"/>
          </w:tcPr>
          <w:p>
            <w:pPr>
              <w:keepNext w:val="0"/>
              <w:keepLines w:val="0"/>
              <w:suppressLineNumbers w:val="0"/>
              <w:spacing w:before="0" w:beforeAutospacing="0" w:after="0" w:afterAutospacing="0"/>
              <w:ind w:left="0" w:right="0"/>
              <w:rPr>
                <w:rFonts w:hint="default" w:ascii="宋体" w:hAnsi="宋体"/>
                <w:sz w:val="24"/>
                <w:szCs w:val="24"/>
                <w:highlight w:val="none"/>
              </w:rPr>
            </w:pPr>
          </w:p>
        </w:tc>
        <w:tc>
          <w:tcPr>
            <w:tcW w:w="840" w:type="dxa"/>
          </w:tcPr>
          <w:p>
            <w:pPr>
              <w:keepNext w:val="0"/>
              <w:keepLines w:val="0"/>
              <w:suppressLineNumbers w:val="0"/>
              <w:spacing w:before="0" w:beforeAutospacing="0" w:after="0" w:afterAutospacing="0"/>
              <w:ind w:left="0" w:right="0"/>
              <w:rPr>
                <w:rFonts w:hint="default" w:ascii="宋体" w:hAnsi="宋体"/>
                <w:sz w:val="24"/>
                <w:szCs w:val="24"/>
                <w:highlight w:val="none"/>
              </w:rPr>
            </w:pPr>
          </w:p>
        </w:tc>
        <w:tc>
          <w:tcPr>
            <w:tcW w:w="840" w:type="dxa"/>
          </w:tcPr>
          <w:p>
            <w:pPr>
              <w:keepNext w:val="0"/>
              <w:keepLines w:val="0"/>
              <w:suppressLineNumbers w:val="0"/>
              <w:spacing w:before="0" w:beforeAutospacing="0" w:after="0" w:afterAutospacing="0"/>
              <w:ind w:left="0" w:right="0"/>
              <w:rPr>
                <w:rFonts w:hint="default" w:ascii="宋体" w:hAnsi="宋体"/>
                <w:sz w:val="24"/>
                <w:szCs w:val="24"/>
                <w:highlight w:val="none"/>
              </w:rPr>
            </w:pPr>
          </w:p>
        </w:tc>
        <w:tc>
          <w:tcPr>
            <w:tcW w:w="2100" w:type="dxa"/>
          </w:tcPr>
          <w:p>
            <w:pPr>
              <w:keepNext w:val="0"/>
              <w:keepLines w:val="0"/>
              <w:suppressLineNumbers w:val="0"/>
              <w:spacing w:before="0" w:beforeAutospacing="0" w:after="0" w:afterAutospacing="0"/>
              <w:ind w:left="0" w:right="0"/>
              <w:rPr>
                <w:rFonts w:hint="default"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pPr>
              <w:keepNext w:val="0"/>
              <w:keepLines w:val="0"/>
              <w:suppressLineNumbers w:val="0"/>
              <w:spacing w:before="0" w:beforeAutospacing="0" w:after="0" w:afterAutospacing="0"/>
              <w:ind w:left="0" w:right="0"/>
              <w:jc w:val="center"/>
              <w:rPr>
                <w:rFonts w:hint="default" w:ascii="宋体" w:hAnsi="宋体"/>
                <w:sz w:val="24"/>
                <w:szCs w:val="24"/>
                <w:highlight w:val="none"/>
              </w:rPr>
            </w:pPr>
            <w:r>
              <w:rPr>
                <w:rFonts w:hint="eastAsia" w:ascii="宋体" w:hAnsi="宋体"/>
                <w:sz w:val="24"/>
                <w:szCs w:val="24"/>
                <w:highlight w:val="none"/>
              </w:rPr>
              <w:t>删减金额（含税）</w:t>
            </w:r>
          </w:p>
        </w:tc>
        <w:tc>
          <w:tcPr>
            <w:tcW w:w="7503" w:type="dxa"/>
            <w:gridSpan w:val="6"/>
            <w:vAlign w:val="center"/>
          </w:tcPr>
          <w:p>
            <w:pPr>
              <w:keepNext w:val="0"/>
              <w:keepLines w:val="0"/>
              <w:suppressLineNumbers w:val="0"/>
              <w:spacing w:before="0" w:beforeAutospacing="0" w:after="0" w:afterAutospacing="0"/>
              <w:ind w:left="0" w:right="0"/>
              <w:rPr>
                <w:rFonts w:hint="default" w:ascii="宋体" w:hAnsi="宋体"/>
                <w:sz w:val="24"/>
                <w:szCs w:val="24"/>
                <w:highlight w:val="none"/>
              </w:rPr>
            </w:pPr>
            <w:r>
              <w:rPr>
                <w:rFonts w:hint="eastAsia" w:ascii="宋体" w:hAnsi="宋体"/>
                <w:sz w:val="24"/>
                <w:szCs w:val="24"/>
                <w:highlight w:val="none"/>
              </w:rPr>
              <w:t>人民币（大写）：         元整 （</w:t>
            </w:r>
            <w:r>
              <w:rPr>
                <w:rFonts w:hint="eastAsia" w:ascii="宋体" w:hAnsi="宋体" w:cs="仿宋"/>
                <w:sz w:val="24"/>
                <w:szCs w:val="24"/>
                <w:highlight w:val="none"/>
              </w:rPr>
              <w:t>￥</w:t>
            </w:r>
            <w:r>
              <w:rPr>
                <w:rFonts w:hint="eastAsia" w:ascii="宋体" w:hAnsi="宋体"/>
                <w:sz w:val="24"/>
                <w:szCs w:val="24"/>
                <w:highlight w:val="none"/>
              </w:rPr>
              <w:t xml:space="preserve">           ）</w:t>
            </w:r>
          </w:p>
        </w:tc>
      </w:tr>
    </w:tbl>
    <w:p>
      <w:pPr>
        <w:spacing w:line="420" w:lineRule="exact"/>
        <w:ind w:firstLine="439" w:firstLineChars="183"/>
        <w:rPr>
          <w:rFonts w:ascii="宋体" w:hAnsi="宋体"/>
          <w:sz w:val="24"/>
          <w:szCs w:val="24"/>
          <w:highlight w:val="none"/>
        </w:rPr>
      </w:pPr>
      <w:r>
        <w:rPr>
          <w:rFonts w:hint="eastAsia" w:ascii="宋体" w:hAnsi="宋体"/>
          <w:sz w:val="24"/>
          <w:szCs w:val="24"/>
          <w:highlight w:val="none"/>
        </w:rPr>
        <w:t>三、合同结算金额由人民币（大写）：         元整 （</w:t>
      </w:r>
      <w:r>
        <w:rPr>
          <w:rFonts w:hint="eastAsia" w:ascii="宋体" w:hAnsi="宋体" w:cs="仿宋"/>
          <w:sz w:val="24"/>
          <w:szCs w:val="24"/>
          <w:highlight w:val="none"/>
        </w:rPr>
        <w:t>￥</w:t>
      </w:r>
      <w:r>
        <w:rPr>
          <w:rFonts w:hint="eastAsia" w:ascii="宋体" w:hAnsi="宋体"/>
          <w:sz w:val="24"/>
          <w:szCs w:val="24"/>
          <w:highlight w:val="none"/>
        </w:rPr>
        <w:t xml:space="preserve">          ）变更为人民币（大写）：         元整 （</w:t>
      </w:r>
      <w:r>
        <w:rPr>
          <w:rFonts w:hint="eastAsia" w:ascii="宋体" w:hAnsi="宋体" w:cs="仿宋"/>
          <w:sz w:val="24"/>
          <w:szCs w:val="24"/>
          <w:highlight w:val="none"/>
        </w:rPr>
        <w:t>￥</w:t>
      </w:r>
      <w:r>
        <w:rPr>
          <w:rFonts w:hint="eastAsia" w:ascii="宋体" w:hAnsi="宋体"/>
          <w:sz w:val="24"/>
          <w:szCs w:val="24"/>
          <w:highlight w:val="none"/>
        </w:rPr>
        <w:t xml:space="preserve">          ）。</w:t>
      </w:r>
    </w:p>
    <w:p>
      <w:pPr>
        <w:spacing w:line="420" w:lineRule="exact"/>
        <w:ind w:firstLine="439" w:firstLineChars="183"/>
        <w:rPr>
          <w:rFonts w:ascii="宋体" w:hAnsi="宋体"/>
          <w:sz w:val="24"/>
          <w:szCs w:val="24"/>
          <w:highlight w:val="none"/>
        </w:rPr>
      </w:pPr>
      <w:r>
        <w:rPr>
          <w:rFonts w:hint="eastAsia" w:ascii="宋体" w:hAnsi="宋体"/>
          <w:sz w:val="24"/>
          <w:szCs w:val="24"/>
          <w:highlight w:val="none"/>
        </w:rPr>
        <w:t>四、合同其它内容保持不变。</w:t>
      </w:r>
    </w:p>
    <w:p>
      <w:pPr>
        <w:spacing w:line="420" w:lineRule="exact"/>
        <w:ind w:firstLine="439" w:firstLineChars="183"/>
        <w:rPr>
          <w:rFonts w:ascii="宋体" w:hAnsi="宋体"/>
          <w:sz w:val="24"/>
          <w:szCs w:val="24"/>
          <w:highlight w:val="none"/>
        </w:rPr>
      </w:pPr>
      <w:r>
        <w:rPr>
          <w:rFonts w:hint="eastAsia" w:ascii="宋体" w:hAnsi="宋体"/>
          <w:sz w:val="24"/>
          <w:szCs w:val="24"/>
          <w:highlight w:val="none"/>
        </w:rPr>
        <w:t>五、本协议一式陆份，经双方签字并盖章后即时生效。甲方执肆份，乙方执两份，具有同等效力。</w:t>
      </w:r>
    </w:p>
    <w:p>
      <w:pPr>
        <w:pStyle w:val="20"/>
        <w:spacing w:before="75" w:after="75" w:line="360" w:lineRule="auto"/>
        <w:ind w:firstLine="480"/>
        <w:rPr>
          <w:rFonts w:ascii="宋体" w:hAnsi="宋体"/>
          <w:szCs w:val="24"/>
          <w:highlight w:val="none"/>
        </w:rPr>
      </w:pPr>
      <w:r>
        <w:rPr>
          <w:rFonts w:hint="eastAsia" w:ascii="宋体" w:hAnsi="宋体"/>
          <w:szCs w:val="24"/>
          <w:highlight w:val="none"/>
        </w:rPr>
        <w:t>（以下无正文）</w:t>
      </w:r>
    </w:p>
    <w:tbl>
      <w:tblPr>
        <w:tblStyle w:val="23"/>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szCs w:val="24"/>
                <w:highlight w:val="none"/>
                <w:lang w:eastAsia="zh-CN"/>
              </w:rPr>
            </w:pPr>
            <w:r>
              <w:rPr>
                <w:rFonts w:hint="eastAsia" w:ascii="宋体" w:hAnsi="宋体" w:cs="宋体"/>
                <w:b/>
                <w:bCs/>
                <w:kern w:val="0"/>
                <w:sz w:val="24"/>
                <w:szCs w:val="24"/>
                <w:highlight w:val="none"/>
              </w:rPr>
              <w:t>福建农林大学</w:t>
            </w:r>
            <w:r>
              <w:rPr>
                <w:rFonts w:hint="eastAsia" w:ascii="宋体" w:hAnsi="宋体" w:cs="宋体"/>
                <w:b/>
                <w:bCs/>
                <w:kern w:val="0"/>
                <w:sz w:val="24"/>
                <w:szCs w:val="24"/>
                <w:highlight w:val="none"/>
                <w:lang w:eastAsia="zh-CN"/>
              </w:rPr>
              <w:t>金山学院</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left"/>
              <w:rPr>
                <w:rFonts w:hint="default" w:ascii="宋体" w:hAnsi="宋体" w:cs="宋体"/>
                <w:kern w:val="0"/>
                <w:sz w:val="24"/>
                <w:szCs w:val="24"/>
                <w:highlight w:val="none"/>
              </w:rPr>
            </w:pPr>
            <w:r>
              <w:rPr>
                <w:rFonts w:hint="eastAsia" w:ascii="宋体" w:hAnsi="宋体" w:cs="宋体"/>
                <w:b/>
                <w:bCs/>
                <w:kern w:val="0"/>
                <w:sz w:val="24"/>
                <w:szCs w:val="24"/>
                <w:highlight w:val="none"/>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left"/>
              <w:rPr>
                <w:rFonts w:hint="default" w:ascii="宋体" w:hAnsi="宋体" w:cs="宋体"/>
                <w:b/>
                <w:bCs/>
                <w:kern w:val="0"/>
                <w:sz w:val="24"/>
                <w:szCs w:val="24"/>
                <w:highlight w:val="none"/>
              </w:rPr>
            </w:pPr>
            <w:r>
              <w:rPr>
                <w:rFonts w:hint="eastAsia" w:ascii="宋体" w:hAnsi="宋体" w:cs="宋体"/>
                <w:kern w:val="0"/>
                <w:sz w:val="24"/>
                <w:szCs w:val="24"/>
                <w:highlight w:val="none"/>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left"/>
              <w:rPr>
                <w:rFonts w:hint="default" w:ascii="宋体" w:hAnsi="宋体" w:cs="宋体"/>
                <w:b/>
                <w:bCs/>
                <w:kern w:val="0"/>
                <w:sz w:val="24"/>
                <w:szCs w:val="24"/>
                <w:highlight w:val="none"/>
              </w:rPr>
            </w:pPr>
            <w:r>
              <w:rPr>
                <w:rFonts w:hint="eastAsia" w:ascii="宋体" w:hAnsi="宋体" w:cs="宋体"/>
                <w:kern w:val="0"/>
                <w:sz w:val="24"/>
                <w:szCs w:val="24"/>
                <w:highlight w:val="none"/>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right"/>
              <w:rPr>
                <w:rFonts w:hint="default" w:ascii="宋体" w:hAnsi="宋体" w:cs="宋体"/>
                <w:kern w:val="0"/>
                <w:sz w:val="24"/>
                <w:szCs w:val="24"/>
                <w:highlight w:val="none"/>
              </w:rPr>
            </w:pPr>
            <w:r>
              <w:rPr>
                <w:rFonts w:hint="eastAsia" w:ascii="宋体" w:hAnsi="宋体" w:cs="宋体"/>
                <w:kern w:val="0"/>
                <w:sz w:val="24"/>
                <w:szCs w:val="24"/>
                <w:highlight w:val="none"/>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keepNext w:val="0"/>
              <w:keepLines w:val="0"/>
              <w:widowControl/>
              <w:suppressLineNumbers w:val="0"/>
              <w:spacing w:before="0" w:beforeAutospacing="0" w:after="0" w:afterAutospacing="0" w:line="360" w:lineRule="auto"/>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rPr>
              <w:t>必填</w:t>
            </w:r>
          </w:p>
        </w:tc>
      </w:tr>
    </w:tbl>
    <w:p>
      <w:pPr>
        <w:jc w:val="center"/>
        <w:rPr>
          <w:rFonts w:hint="eastAsia" w:asciiTheme="majorEastAsia" w:hAnsiTheme="majorEastAsia" w:eastAsiaTheme="majorEastAsia"/>
          <w:b/>
          <w:sz w:val="32"/>
          <w:highlight w:val="none"/>
        </w:rPr>
      </w:pPr>
    </w:p>
    <w:p>
      <w:pPr>
        <w:jc w:val="center"/>
        <w:rPr>
          <w:rFonts w:hint="eastAsia" w:asciiTheme="majorEastAsia" w:hAnsiTheme="majorEastAsia" w:eastAsiaTheme="majorEastAsia" w:cstheme="minorBidi"/>
          <w:b/>
          <w:sz w:val="32"/>
          <w:highlight w:val="none"/>
        </w:rPr>
      </w:pPr>
    </w:p>
    <w:p>
      <w:pPr>
        <w:jc w:val="center"/>
        <w:rPr>
          <w:rFonts w:hint="eastAsia" w:asciiTheme="majorEastAsia" w:hAnsiTheme="majorEastAsia" w:eastAsiaTheme="majorEastAsia" w:cstheme="minorBidi"/>
          <w:b/>
          <w:sz w:val="32"/>
          <w:highlight w:val="none"/>
        </w:rPr>
      </w:pPr>
    </w:p>
    <w:p>
      <w:pPr>
        <w:jc w:val="center"/>
        <w:rPr>
          <w:rFonts w:ascii="宋体" w:hAnsiTheme="minorHAnsi" w:eastAsiaTheme="minorEastAsia" w:cstheme="minorBidi"/>
          <w:b/>
          <w:sz w:val="32"/>
          <w:highlight w:val="none"/>
        </w:rPr>
      </w:pPr>
      <w:r>
        <w:rPr>
          <w:rFonts w:hint="eastAsia" w:asciiTheme="majorEastAsia" w:hAnsiTheme="majorEastAsia" w:eastAsiaTheme="majorEastAsia" w:cstheme="minorBidi"/>
          <w:b/>
          <w:sz w:val="32"/>
          <w:highlight w:val="none"/>
        </w:rPr>
        <w:t xml:space="preserve">  福建农林大学金山学院服务类项目验收单  </w:t>
      </w:r>
    </w:p>
    <w:tbl>
      <w:tblPr>
        <w:tblStyle w:val="23"/>
        <w:tblW w:w="50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149"/>
        <w:gridCol w:w="500"/>
        <w:gridCol w:w="936"/>
        <w:gridCol w:w="1567"/>
        <w:gridCol w:w="669"/>
        <w:gridCol w:w="924"/>
        <w:gridCol w:w="1320"/>
        <w:gridCol w:w="530"/>
        <w:gridCol w:w="787"/>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5" w:type="pct"/>
            <w:gridSpan w:val="2"/>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theme="minorBidi"/>
                <w:sz w:val="24"/>
                <w:szCs w:val="24"/>
                <w:highlight w:val="none"/>
              </w:rPr>
            </w:pPr>
            <w:r>
              <w:rPr>
                <w:rFonts w:hint="eastAsia" w:ascii="仿宋" w:hAnsi="仿宋" w:eastAsia="仿宋" w:cstheme="minorBidi"/>
                <w:sz w:val="24"/>
                <w:szCs w:val="24"/>
                <w:highlight w:val="none"/>
              </w:rPr>
              <w:t>项目名称</w:t>
            </w:r>
          </w:p>
        </w:tc>
        <w:tc>
          <w:tcPr>
            <w:tcW w:w="2293" w:type="pct"/>
            <w:gridSpan w:val="5"/>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theme="minorBidi"/>
                <w:sz w:val="24"/>
                <w:szCs w:val="24"/>
                <w:highlight w:val="none"/>
              </w:rPr>
            </w:pPr>
          </w:p>
        </w:tc>
        <w:tc>
          <w:tcPr>
            <w:tcW w:w="923" w:type="pct"/>
            <w:gridSpan w:val="2"/>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theme="minorBidi"/>
                <w:sz w:val="24"/>
                <w:szCs w:val="24"/>
                <w:highlight w:val="none"/>
              </w:rPr>
            </w:pPr>
            <w:r>
              <w:rPr>
                <w:rFonts w:hint="eastAsia" w:ascii="仿宋" w:hAnsi="仿宋" w:eastAsia="仿宋" w:cstheme="minorBidi"/>
                <w:sz w:val="24"/>
                <w:szCs w:val="24"/>
                <w:highlight w:val="none"/>
              </w:rPr>
              <w:t>采购编号</w:t>
            </w:r>
          </w:p>
        </w:tc>
        <w:tc>
          <w:tcPr>
            <w:tcW w:w="998" w:type="pct"/>
            <w:gridSpan w:val="2"/>
          </w:tcPr>
          <w:p>
            <w:pPr>
              <w:keepNext w:val="0"/>
              <w:keepLines w:val="0"/>
              <w:suppressLineNumbers w:val="0"/>
              <w:spacing w:before="0" w:beforeAutospacing="0" w:after="0" w:afterAutospacing="0" w:line="260" w:lineRule="exact"/>
              <w:ind w:left="0" w:right="0"/>
              <w:rPr>
                <w:rFonts w:hint="default" w:ascii="仿宋" w:hAnsi="仿宋" w:eastAsia="仿宋" w:cstheme="minorBidi"/>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trPr>
        <w:tc>
          <w:tcPr>
            <w:tcW w:w="785" w:type="pct"/>
            <w:gridSpan w:val="2"/>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theme="minorBidi"/>
                <w:sz w:val="24"/>
                <w:szCs w:val="24"/>
                <w:highlight w:val="none"/>
              </w:rPr>
            </w:pPr>
            <w:r>
              <w:rPr>
                <w:rFonts w:hint="eastAsia" w:ascii="仿宋" w:hAnsi="仿宋" w:eastAsia="仿宋" w:cstheme="minorBidi"/>
                <w:sz w:val="24"/>
                <w:szCs w:val="24"/>
                <w:highlight w:val="none"/>
              </w:rPr>
              <w:t>预算金额</w:t>
            </w:r>
          </w:p>
        </w:tc>
        <w:tc>
          <w:tcPr>
            <w:tcW w:w="717" w:type="pct"/>
            <w:gridSpan w:val="2"/>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theme="minorBidi"/>
                <w:sz w:val="24"/>
                <w:szCs w:val="24"/>
                <w:highlight w:val="none"/>
              </w:rPr>
            </w:pPr>
          </w:p>
        </w:tc>
        <w:tc>
          <w:tcPr>
            <w:tcW w:w="781" w:type="pct"/>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theme="minorBidi"/>
                <w:sz w:val="24"/>
                <w:szCs w:val="24"/>
                <w:highlight w:val="none"/>
              </w:rPr>
            </w:pPr>
            <w:r>
              <w:rPr>
                <w:rFonts w:hint="eastAsia" w:ascii="仿宋" w:hAnsi="仿宋" w:eastAsia="仿宋" w:cstheme="minorBidi"/>
                <w:sz w:val="24"/>
                <w:szCs w:val="24"/>
                <w:highlight w:val="none"/>
              </w:rPr>
              <w:t>中标金额</w:t>
            </w:r>
          </w:p>
        </w:tc>
        <w:tc>
          <w:tcPr>
            <w:tcW w:w="794" w:type="pct"/>
            <w:gridSpan w:val="2"/>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theme="minorBidi"/>
                <w:sz w:val="24"/>
                <w:szCs w:val="24"/>
                <w:highlight w:val="none"/>
              </w:rPr>
            </w:pPr>
          </w:p>
        </w:tc>
        <w:tc>
          <w:tcPr>
            <w:tcW w:w="923" w:type="pct"/>
            <w:gridSpan w:val="2"/>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theme="minorBidi"/>
                <w:sz w:val="24"/>
                <w:szCs w:val="24"/>
                <w:highlight w:val="none"/>
              </w:rPr>
            </w:pPr>
            <w:r>
              <w:rPr>
                <w:rFonts w:hint="eastAsia" w:ascii="仿宋" w:hAnsi="仿宋" w:eastAsia="仿宋" w:cstheme="minorBidi"/>
                <w:sz w:val="24"/>
                <w:szCs w:val="24"/>
                <w:highlight w:val="none"/>
              </w:rPr>
              <w:t>合同签订日期</w:t>
            </w:r>
          </w:p>
        </w:tc>
        <w:tc>
          <w:tcPr>
            <w:tcW w:w="998" w:type="pct"/>
            <w:gridSpan w:val="2"/>
          </w:tcPr>
          <w:p>
            <w:pPr>
              <w:keepNext w:val="0"/>
              <w:keepLines w:val="0"/>
              <w:suppressLineNumbers w:val="0"/>
              <w:spacing w:before="0" w:beforeAutospacing="0" w:after="0" w:afterAutospacing="0" w:line="260" w:lineRule="exact"/>
              <w:ind w:left="0" w:right="0"/>
              <w:rPr>
                <w:rFonts w:hint="default" w:ascii="仿宋" w:hAnsi="仿宋" w:eastAsia="仿宋" w:cstheme="minorBidi"/>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trPr>
        <w:tc>
          <w:tcPr>
            <w:tcW w:w="212" w:type="pct"/>
            <w:vMerge w:val="restart"/>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theme="minorBidi"/>
                <w:sz w:val="24"/>
                <w:szCs w:val="24"/>
                <w:highlight w:val="none"/>
              </w:rPr>
            </w:pPr>
            <w:r>
              <w:rPr>
                <w:rFonts w:hint="eastAsia" w:ascii="仿宋" w:hAnsi="仿宋" w:eastAsia="仿宋" w:cstheme="minorBidi"/>
                <w:sz w:val="24"/>
                <w:szCs w:val="24"/>
                <w:highlight w:val="none"/>
              </w:rPr>
              <w:t>供货</w:t>
            </w:r>
          </w:p>
          <w:p>
            <w:pPr>
              <w:keepNext w:val="0"/>
              <w:keepLines w:val="0"/>
              <w:suppressLineNumbers w:val="0"/>
              <w:spacing w:before="0" w:beforeAutospacing="0" w:after="0" w:afterAutospacing="0" w:line="260" w:lineRule="exact"/>
              <w:ind w:left="0" w:right="0"/>
              <w:jc w:val="center"/>
              <w:rPr>
                <w:rFonts w:hint="default" w:ascii="仿宋" w:hAnsi="仿宋" w:eastAsia="仿宋" w:cstheme="minorBidi"/>
                <w:sz w:val="24"/>
                <w:szCs w:val="24"/>
                <w:highlight w:val="none"/>
              </w:rPr>
            </w:pPr>
            <w:r>
              <w:rPr>
                <w:rFonts w:hint="eastAsia" w:ascii="仿宋" w:hAnsi="仿宋" w:eastAsia="仿宋" w:cstheme="minorBidi"/>
                <w:sz w:val="24"/>
                <w:szCs w:val="24"/>
                <w:highlight w:val="none"/>
              </w:rPr>
              <w:t>单位</w:t>
            </w:r>
          </w:p>
        </w:tc>
        <w:tc>
          <w:tcPr>
            <w:tcW w:w="573" w:type="pct"/>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theme="minorBidi"/>
                <w:sz w:val="24"/>
                <w:szCs w:val="24"/>
                <w:highlight w:val="none"/>
              </w:rPr>
            </w:pPr>
            <w:r>
              <w:rPr>
                <w:rFonts w:hint="eastAsia" w:ascii="仿宋" w:hAnsi="仿宋" w:eastAsia="仿宋" w:cstheme="minorBidi"/>
                <w:sz w:val="24"/>
                <w:szCs w:val="24"/>
                <w:highlight w:val="none"/>
              </w:rPr>
              <w:t>单位名称</w:t>
            </w:r>
          </w:p>
        </w:tc>
        <w:tc>
          <w:tcPr>
            <w:tcW w:w="1498" w:type="pct"/>
            <w:gridSpan w:val="3"/>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theme="minorBidi"/>
                <w:sz w:val="24"/>
                <w:szCs w:val="24"/>
                <w:highlight w:val="none"/>
              </w:rPr>
            </w:pPr>
          </w:p>
        </w:tc>
        <w:tc>
          <w:tcPr>
            <w:tcW w:w="334" w:type="pct"/>
            <w:vMerge w:val="restart"/>
            <w:tcBorders>
              <w:right w:val="single" w:color="auto" w:sz="4" w:space="0"/>
            </w:tcBorders>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theme="minorBidi"/>
                <w:sz w:val="24"/>
                <w:szCs w:val="24"/>
                <w:highlight w:val="none"/>
              </w:rPr>
            </w:pPr>
          </w:p>
          <w:p>
            <w:pPr>
              <w:keepNext w:val="0"/>
              <w:keepLines w:val="0"/>
              <w:suppressLineNumbers w:val="0"/>
              <w:spacing w:before="0" w:beforeAutospacing="0" w:after="0" w:afterAutospacing="0" w:line="260" w:lineRule="exact"/>
              <w:ind w:left="0" w:right="0"/>
              <w:jc w:val="center"/>
              <w:rPr>
                <w:rFonts w:hint="default" w:ascii="仿宋" w:hAnsi="仿宋" w:eastAsia="仿宋" w:cstheme="minorBidi"/>
                <w:sz w:val="24"/>
                <w:szCs w:val="24"/>
                <w:highlight w:val="none"/>
              </w:rPr>
            </w:pPr>
            <w:r>
              <w:rPr>
                <w:rFonts w:hint="eastAsia" w:ascii="仿宋" w:hAnsi="仿宋" w:eastAsia="仿宋" w:cstheme="minorBidi"/>
                <w:sz w:val="24"/>
                <w:szCs w:val="24"/>
                <w:highlight w:val="none"/>
              </w:rPr>
              <w:t>采购</w:t>
            </w:r>
          </w:p>
          <w:p>
            <w:pPr>
              <w:keepNext w:val="0"/>
              <w:keepLines w:val="0"/>
              <w:suppressLineNumbers w:val="0"/>
              <w:spacing w:before="0" w:beforeAutospacing="0" w:after="0" w:afterAutospacing="0" w:line="260" w:lineRule="exact"/>
              <w:ind w:left="0" w:right="0"/>
              <w:jc w:val="center"/>
              <w:rPr>
                <w:rFonts w:hint="default" w:ascii="仿宋" w:hAnsi="仿宋" w:eastAsia="仿宋" w:cstheme="minorBidi"/>
                <w:sz w:val="24"/>
                <w:szCs w:val="24"/>
                <w:highlight w:val="none"/>
              </w:rPr>
            </w:pPr>
            <w:r>
              <w:rPr>
                <w:rFonts w:hint="eastAsia" w:ascii="仿宋" w:hAnsi="仿宋" w:eastAsia="仿宋" w:cstheme="minorBidi"/>
                <w:sz w:val="24"/>
                <w:szCs w:val="24"/>
                <w:highlight w:val="none"/>
              </w:rPr>
              <w:t>单位</w:t>
            </w:r>
          </w:p>
          <w:p>
            <w:pPr>
              <w:keepNext w:val="0"/>
              <w:keepLines w:val="0"/>
              <w:suppressLineNumbers w:val="0"/>
              <w:spacing w:before="0" w:beforeAutospacing="0" w:after="0" w:afterAutospacing="0" w:line="260" w:lineRule="exact"/>
              <w:ind w:left="0" w:right="0"/>
              <w:jc w:val="center"/>
              <w:rPr>
                <w:rFonts w:hint="default" w:ascii="仿宋" w:hAnsi="仿宋" w:eastAsia="仿宋" w:cstheme="minorBidi"/>
                <w:sz w:val="24"/>
                <w:szCs w:val="24"/>
                <w:highlight w:val="none"/>
              </w:rPr>
            </w:pPr>
          </w:p>
        </w:tc>
        <w:tc>
          <w:tcPr>
            <w:tcW w:w="460" w:type="pct"/>
            <w:tcBorders>
              <w:right w:val="single" w:color="auto" w:sz="4" w:space="0"/>
            </w:tcBorders>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theme="minorBidi"/>
                <w:sz w:val="24"/>
                <w:szCs w:val="24"/>
                <w:highlight w:val="none"/>
              </w:rPr>
            </w:pPr>
            <w:r>
              <w:rPr>
                <w:rFonts w:hint="eastAsia" w:ascii="仿宋" w:hAnsi="仿宋" w:eastAsia="仿宋" w:cstheme="minorBidi"/>
                <w:sz w:val="24"/>
                <w:szCs w:val="24"/>
                <w:highlight w:val="none"/>
              </w:rPr>
              <w:t>系部、处</w:t>
            </w:r>
          </w:p>
        </w:tc>
        <w:tc>
          <w:tcPr>
            <w:tcW w:w="1921" w:type="pct"/>
            <w:gridSpan w:val="4"/>
            <w:tcBorders>
              <w:right w:val="single" w:color="auto" w:sz="4" w:space="0"/>
            </w:tcBorders>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theme="minorBidi"/>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exact"/>
        </w:trPr>
        <w:tc>
          <w:tcPr>
            <w:tcW w:w="212" w:type="pct"/>
            <w:vMerge w:val="continue"/>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theme="minorBidi"/>
                <w:sz w:val="24"/>
                <w:szCs w:val="24"/>
                <w:highlight w:val="none"/>
              </w:rPr>
            </w:pPr>
          </w:p>
        </w:tc>
        <w:tc>
          <w:tcPr>
            <w:tcW w:w="573" w:type="pct"/>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theme="minorBidi"/>
                <w:sz w:val="24"/>
                <w:szCs w:val="24"/>
                <w:highlight w:val="none"/>
              </w:rPr>
            </w:pPr>
            <w:r>
              <w:rPr>
                <w:rFonts w:hint="eastAsia" w:ascii="仿宋" w:hAnsi="仿宋" w:eastAsia="仿宋" w:cstheme="minorBidi"/>
                <w:sz w:val="24"/>
                <w:szCs w:val="24"/>
                <w:highlight w:val="none"/>
              </w:rPr>
              <w:t>联系人</w:t>
            </w:r>
          </w:p>
        </w:tc>
        <w:tc>
          <w:tcPr>
            <w:tcW w:w="1498" w:type="pct"/>
            <w:gridSpan w:val="3"/>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theme="minorBidi"/>
                <w:sz w:val="24"/>
                <w:szCs w:val="24"/>
                <w:highlight w:val="none"/>
              </w:rPr>
            </w:pPr>
          </w:p>
        </w:tc>
        <w:tc>
          <w:tcPr>
            <w:tcW w:w="334" w:type="pct"/>
            <w:vMerge w:val="continue"/>
            <w:tcBorders>
              <w:right w:val="single" w:color="auto" w:sz="4" w:space="0"/>
            </w:tcBorders>
            <w:vAlign w:val="center"/>
          </w:tcPr>
          <w:p>
            <w:pPr>
              <w:keepNext w:val="0"/>
              <w:keepLines w:val="0"/>
              <w:suppressLineNumbers w:val="0"/>
              <w:spacing w:before="0" w:beforeAutospacing="0" w:after="0" w:afterAutospacing="0" w:line="420" w:lineRule="exact"/>
              <w:ind w:left="0" w:right="0"/>
              <w:rPr>
                <w:rFonts w:hint="default" w:ascii="仿宋" w:hAnsi="仿宋" w:eastAsia="仿宋" w:cstheme="minorBidi"/>
                <w:sz w:val="24"/>
                <w:szCs w:val="24"/>
                <w:highlight w:val="none"/>
              </w:rPr>
            </w:pPr>
          </w:p>
        </w:tc>
        <w:tc>
          <w:tcPr>
            <w:tcW w:w="460" w:type="pct"/>
            <w:tcBorders>
              <w:right w:val="single" w:color="auto" w:sz="4" w:space="0"/>
            </w:tcBorders>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theme="minorBidi"/>
                <w:sz w:val="24"/>
                <w:szCs w:val="24"/>
                <w:highlight w:val="none"/>
              </w:rPr>
            </w:pPr>
            <w:r>
              <w:rPr>
                <w:rFonts w:hint="eastAsia" w:ascii="仿宋" w:hAnsi="仿宋" w:eastAsia="仿宋" w:cstheme="minorBidi"/>
                <w:sz w:val="24"/>
                <w:szCs w:val="24"/>
                <w:highlight w:val="none"/>
              </w:rPr>
              <w:t>联系人</w:t>
            </w:r>
          </w:p>
        </w:tc>
        <w:tc>
          <w:tcPr>
            <w:tcW w:w="1921" w:type="pct"/>
            <w:gridSpan w:val="4"/>
            <w:tcBorders>
              <w:right w:val="single" w:color="auto" w:sz="4" w:space="0"/>
            </w:tcBorders>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theme="minorBidi"/>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trPr>
        <w:tc>
          <w:tcPr>
            <w:tcW w:w="212" w:type="pct"/>
            <w:vMerge w:val="continue"/>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theme="minorBidi"/>
                <w:sz w:val="24"/>
                <w:szCs w:val="24"/>
                <w:highlight w:val="none"/>
              </w:rPr>
            </w:pPr>
          </w:p>
        </w:tc>
        <w:tc>
          <w:tcPr>
            <w:tcW w:w="573" w:type="pct"/>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theme="minorBidi"/>
                <w:sz w:val="24"/>
                <w:szCs w:val="24"/>
                <w:highlight w:val="none"/>
              </w:rPr>
            </w:pPr>
            <w:r>
              <w:rPr>
                <w:rFonts w:hint="eastAsia" w:ascii="仿宋" w:hAnsi="仿宋" w:eastAsia="仿宋" w:cstheme="minorBidi"/>
                <w:sz w:val="24"/>
                <w:szCs w:val="24"/>
                <w:highlight w:val="none"/>
              </w:rPr>
              <w:t>联系电话</w:t>
            </w:r>
          </w:p>
        </w:tc>
        <w:tc>
          <w:tcPr>
            <w:tcW w:w="1498" w:type="pct"/>
            <w:gridSpan w:val="3"/>
          </w:tcPr>
          <w:p>
            <w:pPr>
              <w:keepNext w:val="0"/>
              <w:keepLines w:val="0"/>
              <w:suppressLineNumbers w:val="0"/>
              <w:spacing w:before="0" w:beforeAutospacing="0" w:after="0" w:afterAutospacing="0" w:line="260" w:lineRule="exact"/>
              <w:ind w:left="0" w:right="0"/>
              <w:jc w:val="center"/>
              <w:rPr>
                <w:rFonts w:hint="default" w:ascii="仿宋" w:hAnsi="仿宋" w:eastAsia="仿宋" w:cstheme="minorBidi"/>
                <w:sz w:val="24"/>
                <w:szCs w:val="24"/>
                <w:highlight w:val="none"/>
              </w:rPr>
            </w:pPr>
          </w:p>
        </w:tc>
        <w:tc>
          <w:tcPr>
            <w:tcW w:w="334" w:type="pct"/>
            <w:vMerge w:val="continue"/>
            <w:tcBorders>
              <w:right w:val="single" w:color="auto" w:sz="4" w:space="0"/>
            </w:tcBorders>
          </w:tcPr>
          <w:p>
            <w:pPr>
              <w:keepNext w:val="0"/>
              <w:keepLines w:val="0"/>
              <w:suppressLineNumbers w:val="0"/>
              <w:spacing w:before="0" w:beforeAutospacing="0" w:after="0" w:afterAutospacing="0" w:line="260" w:lineRule="exact"/>
              <w:ind w:left="0" w:right="0"/>
              <w:rPr>
                <w:rFonts w:hint="default" w:ascii="仿宋" w:hAnsi="仿宋" w:eastAsia="仿宋" w:cstheme="minorBidi"/>
                <w:sz w:val="24"/>
                <w:szCs w:val="24"/>
                <w:highlight w:val="none"/>
              </w:rPr>
            </w:pPr>
          </w:p>
        </w:tc>
        <w:tc>
          <w:tcPr>
            <w:tcW w:w="460" w:type="pct"/>
            <w:tcBorders>
              <w:right w:val="single" w:color="auto" w:sz="4" w:space="0"/>
            </w:tcBorders>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theme="minorBidi"/>
                <w:sz w:val="24"/>
                <w:szCs w:val="24"/>
                <w:highlight w:val="none"/>
              </w:rPr>
            </w:pPr>
            <w:r>
              <w:rPr>
                <w:rFonts w:hint="eastAsia" w:ascii="仿宋" w:hAnsi="仿宋" w:eastAsia="仿宋" w:cstheme="minorBidi"/>
                <w:sz w:val="24"/>
                <w:szCs w:val="24"/>
                <w:highlight w:val="none"/>
              </w:rPr>
              <w:t>联系电话</w:t>
            </w:r>
          </w:p>
        </w:tc>
        <w:tc>
          <w:tcPr>
            <w:tcW w:w="1921" w:type="pct"/>
            <w:gridSpan w:val="4"/>
            <w:tcBorders>
              <w:right w:val="single" w:color="auto" w:sz="4" w:space="0"/>
            </w:tcBorders>
          </w:tcPr>
          <w:p>
            <w:pPr>
              <w:keepNext w:val="0"/>
              <w:keepLines w:val="0"/>
              <w:suppressLineNumbers w:val="0"/>
              <w:spacing w:before="0" w:beforeAutospacing="0" w:after="0" w:afterAutospacing="0" w:line="260" w:lineRule="exact"/>
              <w:ind w:left="0" w:right="0"/>
              <w:rPr>
                <w:rFonts w:hint="default" w:ascii="仿宋" w:hAnsi="仿宋" w:eastAsia="仿宋" w:cstheme="minorBidi"/>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12" w:type="pct"/>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theme="minorBidi"/>
                <w:sz w:val="24"/>
                <w:szCs w:val="24"/>
                <w:highlight w:val="none"/>
              </w:rPr>
            </w:pPr>
            <w:r>
              <w:rPr>
                <w:rFonts w:hint="eastAsia" w:ascii="仿宋" w:hAnsi="仿宋" w:eastAsia="仿宋" w:cstheme="minorBidi"/>
                <w:sz w:val="24"/>
                <w:szCs w:val="24"/>
                <w:highlight w:val="none"/>
              </w:rPr>
              <w:t>序号</w:t>
            </w:r>
          </w:p>
        </w:tc>
        <w:tc>
          <w:tcPr>
            <w:tcW w:w="823" w:type="pct"/>
            <w:gridSpan w:val="2"/>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theme="minorBidi"/>
                <w:sz w:val="24"/>
                <w:szCs w:val="24"/>
                <w:highlight w:val="none"/>
              </w:rPr>
            </w:pPr>
            <w:r>
              <w:rPr>
                <w:rFonts w:hint="eastAsia" w:ascii="仿宋" w:hAnsi="仿宋" w:eastAsia="仿宋" w:cstheme="minorBidi"/>
                <w:sz w:val="24"/>
                <w:szCs w:val="24"/>
                <w:highlight w:val="none"/>
              </w:rPr>
              <w:t>标的</w:t>
            </w:r>
          </w:p>
        </w:tc>
        <w:tc>
          <w:tcPr>
            <w:tcW w:w="1247" w:type="pct"/>
            <w:gridSpan w:val="2"/>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theme="minorBidi"/>
                <w:sz w:val="24"/>
                <w:szCs w:val="24"/>
                <w:highlight w:val="none"/>
              </w:rPr>
            </w:pPr>
            <w:r>
              <w:rPr>
                <w:rFonts w:hint="eastAsia" w:ascii="仿宋" w:hAnsi="仿宋" w:eastAsia="仿宋" w:cstheme="minorBidi"/>
                <w:sz w:val="24"/>
                <w:szCs w:val="24"/>
                <w:highlight w:val="none"/>
              </w:rPr>
              <w:t>服务时间（起始）</w:t>
            </w:r>
          </w:p>
        </w:tc>
        <w:tc>
          <w:tcPr>
            <w:tcW w:w="794" w:type="pct"/>
            <w:gridSpan w:val="2"/>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theme="minorBidi"/>
                <w:sz w:val="24"/>
                <w:szCs w:val="24"/>
                <w:highlight w:val="none"/>
              </w:rPr>
            </w:pPr>
            <w:r>
              <w:rPr>
                <w:rFonts w:hint="eastAsia" w:ascii="仿宋" w:hAnsi="仿宋" w:eastAsia="仿宋" w:cstheme="minorBidi"/>
                <w:sz w:val="24"/>
                <w:szCs w:val="24"/>
                <w:highlight w:val="none"/>
              </w:rPr>
              <w:t>服务地点</w:t>
            </w:r>
          </w:p>
        </w:tc>
        <w:tc>
          <w:tcPr>
            <w:tcW w:w="658" w:type="pct"/>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theme="minorBidi"/>
                <w:sz w:val="24"/>
                <w:szCs w:val="24"/>
                <w:highlight w:val="none"/>
              </w:rPr>
            </w:pPr>
            <w:r>
              <w:rPr>
                <w:rFonts w:hint="eastAsia" w:ascii="仿宋" w:hAnsi="仿宋" w:eastAsia="仿宋" w:cstheme="minorBidi"/>
                <w:sz w:val="24"/>
                <w:szCs w:val="24"/>
                <w:highlight w:val="none"/>
              </w:rPr>
              <w:t>数量</w:t>
            </w:r>
          </w:p>
        </w:tc>
        <w:tc>
          <w:tcPr>
            <w:tcW w:w="658" w:type="pct"/>
            <w:gridSpan w:val="2"/>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theme="minorBidi"/>
                <w:sz w:val="24"/>
                <w:szCs w:val="24"/>
                <w:highlight w:val="none"/>
              </w:rPr>
            </w:pPr>
            <w:r>
              <w:rPr>
                <w:rFonts w:hint="eastAsia" w:ascii="仿宋" w:hAnsi="仿宋" w:eastAsia="仿宋" w:cstheme="minorBidi"/>
                <w:sz w:val="24"/>
                <w:szCs w:val="24"/>
                <w:highlight w:val="none"/>
              </w:rPr>
              <w:t>单价</w:t>
            </w:r>
          </w:p>
        </w:tc>
        <w:tc>
          <w:tcPr>
            <w:tcW w:w="604" w:type="pct"/>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theme="minorBidi"/>
                <w:sz w:val="24"/>
                <w:szCs w:val="24"/>
                <w:highlight w:val="none"/>
              </w:rPr>
            </w:pPr>
            <w:r>
              <w:rPr>
                <w:rFonts w:hint="eastAsia" w:ascii="仿宋" w:hAnsi="仿宋" w:eastAsia="仿宋" w:cstheme="minorBidi"/>
                <w:sz w:val="24"/>
                <w:szCs w:val="24"/>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12" w:type="pct"/>
          </w:tcPr>
          <w:p>
            <w:pPr>
              <w:keepNext w:val="0"/>
              <w:keepLines w:val="0"/>
              <w:suppressLineNumbers w:val="0"/>
              <w:spacing w:before="0" w:beforeAutospacing="0" w:after="0" w:afterAutospacing="0" w:line="260" w:lineRule="exact"/>
              <w:ind w:left="0" w:right="0"/>
              <w:rPr>
                <w:rFonts w:hint="default" w:ascii="仿宋" w:hAnsi="仿宋" w:eastAsia="仿宋" w:cstheme="minorBidi"/>
                <w:sz w:val="24"/>
                <w:szCs w:val="24"/>
                <w:highlight w:val="none"/>
              </w:rPr>
            </w:pPr>
          </w:p>
        </w:tc>
        <w:tc>
          <w:tcPr>
            <w:tcW w:w="823" w:type="pct"/>
            <w:gridSpan w:val="2"/>
            <w:vAlign w:val="center"/>
          </w:tcPr>
          <w:p>
            <w:pPr>
              <w:keepNext w:val="0"/>
              <w:keepLines w:val="0"/>
              <w:suppressLineNumbers w:val="0"/>
              <w:spacing w:before="0" w:beforeAutospacing="0" w:after="0" w:afterAutospacing="0" w:line="260" w:lineRule="exact"/>
              <w:ind w:left="1151" w:leftChars="548" w:right="0"/>
              <w:rPr>
                <w:rFonts w:hint="default" w:ascii="仿宋" w:hAnsi="仿宋" w:eastAsia="仿宋" w:cstheme="minorBidi"/>
                <w:sz w:val="24"/>
                <w:szCs w:val="24"/>
                <w:highlight w:val="none"/>
              </w:rPr>
            </w:pPr>
          </w:p>
        </w:tc>
        <w:tc>
          <w:tcPr>
            <w:tcW w:w="1247" w:type="pct"/>
            <w:gridSpan w:val="2"/>
            <w:vAlign w:val="center"/>
          </w:tcPr>
          <w:p>
            <w:pPr>
              <w:keepNext w:val="0"/>
              <w:keepLines w:val="0"/>
              <w:suppressLineNumbers w:val="0"/>
              <w:spacing w:before="0" w:beforeAutospacing="0" w:after="0" w:afterAutospacing="0" w:line="260" w:lineRule="exact"/>
              <w:ind w:left="1151" w:leftChars="548" w:right="0"/>
              <w:rPr>
                <w:rFonts w:hint="default" w:ascii="仿宋" w:hAnsi="仿宋" w:eastAsia="仿宋" w:cstheme="minorBidi"/>
                <w:sz w:val="24"/>
                <w:szCs w:val="24"/>
                <w:highlight w:val="none"/>
              </w:rPr>
            </w:pPr>
          </w:p>
        </w:tc>
        <w:tc>
          <w:tcPr>
            <w:tcW w:w="794" w:type="pct"/>
            <w:gridSpan w:val="2"/>
            <w:vAlign w:val="center"/>
          </w:tcPr>
          <w:p>
            <w:pPr>
              <w:keepNext w:val="0"/>
              <w:keepLines w:val="0"/>
              <w:suppressLineNumbers w:val="0"/>
              <w:spacing w:before="0" w:beforeAutospacing="0" w:after="0" w:afterAutospacing="0" w:line="260" w:lineRule="exact"/>
              <w:ind w:left="1151" w:leftChars="548" w:right="0"/>
              <w:rPr>
                <w:rFonts w:hint="default" w:ascii="仿宋" w:hAnsi="仿宋" w:eastAsia="仿宋" w:cstheme="minorBidi"/>
                <w:sz w:val="24"/>
                <w:szCs w:val="24"/>
                <w:highlight w:val="none"/>
              </w:rPr>
            </w:pPr>
          </w:p>
        </w:tc>
        <w:tc>
          <w:tcPr>
            <w:tcW w:w="658" w:type="pct"/>
          </w:tcPr>
          <w:p>
            <w:pPr>
              <w:keepNext w:val="0"/>
              <w:keepLines w:val="0"/>
              <w:suppressLineNumbers w:val="0"/>
              <w:spacing w:before="0" w:beforeAutospacing="0" w:after="0" w:afterAutospacing="0" w:line="260" w:lineRule="exact"/>
              <w:ind w:left="0" w:right="0"/>
              <w:rPr>
                <w:rFonts w:hint="default" w:ascii="仿宋" w:hAnsi="仿宋" w:eastAsia="仿宋" w:cstheme="minorBidi"/>
                <w:sz w:val="24"/>
                <w:szCs w:val="24"/>
                <w:highlight w:val="none"/>
              </w:rPr>
            </w:pPr>
          </w:p>
        </w:tc>
        <w:tc>
          <w:tcPr>
            <w:tcW w:w="658" w:type="pct"/>
            <w:gridSpan w:val="2"/>
          </w:tcPr>
          <w:p>
            <w:pPr>
              <w:keepNext w:val="0"/>
              <w:keepLines w:val="0"/>
              <w:suppressLineNumbers w:val="0"/>
              <w:spacing w:before="0" w:beforeAutospacing="0" w:after="0" w:afterAutospacing="0" w:line="260" w:lineRule="exact"/>
              <w:ind w:left="0" w:right="0"/>
              <w:rPr>
                <w:rFonts w:hint="default" w:ascii="仿宋" w:hAnsi="仿宋" w:eastAsia="仿宋" w:cstheme="minorBidi"/>
                <w:sz w:val="24"/>
                <w:szCs w:val="24"/>
                <w:highlight w:val="none"/>
              </w:rPr>
            </w:pPr>
          </w:p>
        </w:tc>
        <w:tc>
          <w:tcPr>
            <w:tcW w:w="604" w:type="pct"/>
          </w:tcPr>
          <w:p>
            <w:pPr>
              <w:keepNext w:val="0"/>
              <w:keepLines w:val="0"/>
              <w:suppressLineNumbers w:val="0"/>
              <w:spacing w:before="0" w:beforeAutospacing="0" w:after="0" w:afterAutospacing="0" w:line="260" w:lineRule="exact"/>
              <w:ind w:left="0" w:right="0"/>
              <w:rPr>
                <w:rFonts w:hint="default" w:ascii="仿宋" w:hAnsi="仿宋" w:eastAsia="仿宋" w:cstheme="minorBidi"/>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2" w:type="pct"/>
          </w:tcPr>
          <w:p>
            <w:pPr>
              <w:keepNext w:val="0"/>
              <w:keepLines w:val="0"/>
              <w:suppressLineNumbers w:val="0"/>
              <w:spacing w:before="0" w:beforeAutospacing="0" w:after="0" w:afterAutospacing="0" w:line="260" w:lineRule="exact"/>
              <w:ind w:left="0" w:right="0"/>
              <w:rPr>
                <w:rFonts w:hint="default" w:ascii="仿宋" w:hAnsi="仿宋" w:eastAsia="仿宋" w:cstheme="minorBidi"/>
                <w:sz w:val="24"/>
                <w:szCs w:val="24"/>
                <w:highlight w:val="none"/>
              </w:rPr>
            </w:pPr>
          </w:p>
        </w:tc>
        <w:tc>
          <w:tcPr>
            <w:tcW w:w="823" w:type="pct"/>
            <w:gridSpan w:val="2"/>
            <w:vAlign w:val="center"/>
          </w:tcPr>
          <w:p>
            <w:pPr>
              <w:keepNext w:val="0"/>
              <w:keepLines w:val="0"/>
              <w:suppressLineNumbers w:val="0"/>
              <w:spacing w:before="0" w:beforeAutospacing="0" w:after="0" w:afterAutospacing="0" w:line="260" w:lineRule="exact"/>
              <w:ind w:left="1151" w:leftChars="548" w:right="0"/>
              <w:rPr>
                <w:rFonts w:hint="default" w:ascii="仿宋" w:hAnsi="仿宋" w:eastAsia="仿宋" w:cstheme="minorBidi"/>
                <w:sz w:val="24"/>
                <w:szCs w:val="24"/>
                <w:highlight w:val="none"/>
              </w:rPr>
            </w:pPr>
          </w:p>
        </w:tc>
        <w:tc>
          <w:tcPr>
            <w:tcW w:w="1247" w:type="pct"/>
            <w:gridSpan w:val="2"/>
            <w:vAlign w:val="center"/>
          </w:tcPr>
          <w:p>
            <w:pPr>
              <w:keepNext w:val="0"/>
              <w:keepLines w:val="0"/>
              <w:suppressLineNumbers w:val="0"/>
              <w:spacing w:before="0" w:beforeAutospacing="0" w:after="0" w:afterAutospacing="0" w:line="260" w:lineRule="exact"/>
              <w:ind w:left="1151" w:leftChars="548" w:right="0"/>
              <w:rPr>
                <w:rFonts w:hint="default" w:ascii="仿宋" w:hAnsi="仿宋" w:eastAsia="仿宋" w:cstheme="minorBidi"/>
                <w:sz w:val="24"/>
                <w:szCs w:val="24"/>
                <w:highlight w:val="none"/>
              </w:rPr>
            </w:pPr>
          </w:p>
        </w:tc>
        <w:tc>
          <w:tcPr>
            <w:tcW w:w="794" w:type="pct"/>
            <w:gridSpan w:val="2"/>
            <w:vAlign w:val="center"/>
          </w:tcPr>
          <w:p>
            <w:pPr>
              <w:keepNext w:val="0"/>
              <w:keepLines w:val="0"/>
              <w:suppressLineNumbers w:val="0"/>
              <w:spacing w:before="0" w:beforeAutospacing="0" w:after="0" w:afterAutospacing="0" w:line="260" w:lineRule="exact"/>
              <w:ind w:left="1151" w:leftChars="548" w:right="0"/>
              <w:rPr>
                <w:rFonts w:hint="default" w:ascii="仿宋" w:hAnsi="仿宋" w:eastAsia="仿宋" w:cstheme="minorBidi"/>
                <w:sz w:val="24"/>
                <w:szCs w:val="24"/>
                <w:highlight w:val="none"/>
              </w:rPr>
            </w:pPr>
          </w:p>
        </w:tc>
        <w:tc>
          <w:tcPr>
            <w:tcW w:w="658" w:type="pct"/>
          </w:tcPr>
          <w:p>
            <w:pPr>
              <w:keepNext w:val="0"/>
              <w:keepLines w:val="0"/>
              <w:suppressLineNumbers w:val="0"/>
              <w:spacing w:before="0" w:beforeAutospacing="0" w:after="0" w:afterAutospacing="0" w:line="260" w:lineRule="exact"/>
              <w:ind w:left="0" w:right="0"/>
              <w:rPr>
                <w:rFonts w:hint="default" w:ascii="仿宋" w:hAnsi="仿宋" w:eastAsia="仿宋" w:cstheme="minorBidi"/>
                <w:sz w:val="24"/>
                <w:szCs w:val="24"/>
                <w:highlight w:val="none"/>
              </w:rPr>
            </w:pPr>
          </w:p>
        </w:tc>
        <w:tc>
          <w:tcPr>
            <w:tcW w:w="658" w:type="pct"/>
            <w:gridSpan w:val="2"/>
          </w:tcPr>
          <w:p>
            <w:pPr>
              <w:keepNext w:val="0"/>
              <w:keepLines w:val="0"/>
              <w:suppressLineNumbers w:val="0"/>
              <w:spacing w:before="0" w:beforeAutospacing="0" w:after="0" w:afterAutospacing="0" w:line="260" w:lineRule="exact"/>
              <w:ind w:left="0" w:right="0"/>
              <w:rPr>
                <w:rFonts w:hint="default" w:ascii="仿宋" w:hAnsi="仿宋" w:eastAsia="仿宋" w:cstheme="minorBidi"/>
                <w:sz w:val="24"/>
                <w:szCs w:val="24"/>
                <w:highlight w:val="none"/>
              </w:rPr>
            </w:pPr>
          </w:p>
        </w:tc>
        <w:tc>
          <w:tcPr>
            <w:tcW w:w="604" w:type="pct"/>
          </w:tcPr>
          <w:p>
            <w:pPr>
              <w:keepNext w:val="0"/>
              <w:keepLines w:val="0"/>
              <w:suppressLineNumbers w:val="0"/>
              <w:spacing w:before="0" w:beforeAutospacing="0" w:after="0" w:afterAutospacing="0" w:line="260" w:lineRule="exact"/>
              <w:ind w:left="0" w:right="0"/>
              <w:rPr>
                <w:rFonts w:hint="default" w:ascii="仿宋" w:hAnsi="仿宋" w:eastAsia="仿宋" w:cstheme="minorBidi"/>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12" w:type="pct"/>
          </w:tcPr>
          <w:p>
            <w:pPr>
              <w:keepNext w:val="0"/>
              <w:keepLines w:val="0"/>
              <w:suppressLineNumbers w:val="0"/>
              <w:spacing w:before="0" w:beforeAutospacing="0" w:after="0" w:afterAutospacing="0" w:line="260" w:lineRule="exact"/>
              <w:ind w:left="0" w:right="0"/>
              <w:rPr>
                <w:rFonts w:hint="default" w:ascii="仿宋" w:hAnsi="仿宋" w:eastAsia="仿宋" w:cstheme="minorBidi"/>
                <w:sz w:val="24"/>
                <w:szCs w:val="24"/>
                <w:highlight w:val="none"/>
              </w:rPr>
            </w:pPr>
          </w:p>
        </w:tc>
        <w:tc>
          <w:tcPr>
            <w:tcW w:w="823" w:type="pct"/>
            <w:gridSpan w:val="2"/>
            <w:vAlign w:val="center"/>
          </w:tcPr>
          <w:p>
            <w:pPr>
              <w:keepNext w:val="0"/>
              <w:keepLines w:val="0"/>
              <w:suppressLineNumbers w:val="0"/>
              <w:spacing w:before="0" w:beforeAutospacing="0" w:after="0" w:afterAutospacing="0" w:line="260" w:lineRule="exact"/>
              <w:ind w:left="1151" w:leftChars="548" w:right="0"/>
              <w:rPr>
                <w:rFonts w:hint="default" w:ascii="仿宋" w:hAnsi="仿宋" w:eastAsia="仿宋" w:cstheme="minorBidi"/>
                <w:sz w:val="24"/>
                <w:szCs w:val="24"/>
                <w:highlight w:val="none"/>
              </w:rPr>
            </w:pPr>
          </w:p>
        </w:tc>
        <w:tc>
          <w:tcPr>
            <w:tcW w:w="1247" w:type="pct"/>
            <w:gridSpan w:val="2"/>
            <w:vAlign w:val="center"/>
          </w:tcPr>
          <w:p>
            <w:pPr>
              <w:keepNext w:val="0"/>
              <w:keepLines w:val="0"/>
              <w:suppressLineNumbers w:val="0"/>
              <w:spacing w:before="0" w:beforeAutospacing="0" w:after="0" w:afterAutospacing="0" w:line="260" w:lineRule="exact"/>
              <w:ind w:left="1151" w:leftChars="548" w:right="0"/>
              <w:rPr>
                <w:rFonts w:hint="default" w:ascii="仿宋" w:hAnsi="仿宋" w:eastAsia="仿宋" w:cstheme="minorBidi"/>
                <w:sz w:val="24"/>
                <w:szCs w:val="24"/>
                <w:highlight w:val="none"/>
              </w:rPr>
            </w:pPr>
          </w:p>
        </w:tc>
        <w:tc>
          <w:tcPr>
            <w:tcW w:w="794" w:type="pct"/>
            <w:gridSpan w:val="2"/>
            <w:vAlign w:val="center"/>
          </w:tcPr>
          <w:p>
            <w:pPr>
              <w:keepNext w:val="0"/>
              <w:keepLines w:val="0"/>
              <w:suppressLineNumbers w:val="0"/>
              <w:spacing w:before="0" w:beforeAutospacing="0" w:after="0" w:afterAutospacing="0" w:line="260" w:lineRule="exact"/>
              <w:ind w:left="1151" w:leftChars="548" w:right="0"/>
              <w:rPr>
                <w:rFonts w:hint="default" w:ascii="仿宋" w:hAnsi="仿宋" w:eastAsia="仿宋" w:cstheme="minorBidi"/>
                <w:sz w:val="24"/>
                <w:szCs w:val="24"/>
                <w:highlight w:val="none"/>
              </w:rPr>
            </w:pPr>
          </w:p>
        </w:tc>
        <w:tc>
          <w:tcPr>
            <w:tcW w:w="658" w:type="pct"/>
          </w:tcPr>
          <w:p>
            <w:pPr>
              <w:keepNext w:val="0"/>
              <w:keepLines w:val="0"/>
              <w:suppressLineNumbers w:val="0"/>
              <w:spacing w:before="0" w:beforeAutospacing="0" w:after="0" w:afterAutospacing="0" w:line="260" w:lineRule="exact"/>
              <w:ind w:left="0" w:right="0"/>
              <w:rPr>
                <w:rFonts w:hint="default" w:ascii="仿宋" w:hAnsi="仿宋" w:eastAsia="仿宋" w:cstheme="minorBidi"/>
                <w:sz w:val="24"/>
                <w:szCs w:val="24"/>
                <w:highlight w:val="none"/>
              </w:rPr>
            </w:pPr>
          </w:p>
        </w:tc>
        <w:tc>
          <w:tcPr>
            <w:tcW w:w="658" w:type="pct"/>
            <w:gridSpan w:val="2"/>
          </w:tcPr>
          <w:p>
            <w:pPr>
              <w:keepNext w:val="0"/>
              <w:keepLines w:val="0"/>
              <w:suppressLineNumbers w:val="0"/>
              <w:spacing w:before="0" w:beforeAutospacing="0" w:after="0" w:afterAutospacing="0" w:line="260" w:lineRule="exact"/>
              <w:ind w:left="0" w:right="0"/>
              <w:rPr>
                <w:rFonts w:hint="default" w:ascii="仿宋" w:hAnsi="仿宋" w:eastAsia="仿宋" w:cstheme="minorBidi"/>
                <w:sz w:val="24"/>
                <w:szCs w:val="24"/>
                <w:highlight w:val="none"/>
              </w:rPr>
            </w:pPr>
          </w:p>
        </w:tc>
        <w:tc>
          <w:tcPr>
            <w:tcW w:w="604" w:type="pct"/>
          </w:tcPr>
          <w:p>
            <w:pPr>
              <w:keepNext w:val="0"/>
              <w:keepLines w:val="0"/>
              <w:suppressLineNumbers w:val="0"/>
              <w:spacing w:before="0" w:beforeAutospacing="0" w:after="0" w:afterAutospacing="0" w:line="260" w:lineRule="exact"/>
              <w:ind w:left="0" w:right="0"/>
              <w:rPr>
                <w:rFonts w:hint="default" w:ascii="仿宋" w:hAnsi="仿宋" w:eastAsia="仿宋" w:cstheme="minorBidi"/>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trPr>
        <w:tc>
          <w:tcPr>
            <w:tcW w:w="212" w:type="pct"/>
            <w:vMerge w:val="restart"/>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theme="minorBidi"/>
                <w:sz w:val="24"/>
                <w:szCs w:val="24"/>
                <w:highlight w:val="none"/>
              </w:rPr>
            </w:pPr>
            <w:r>
              <w:rPr>
                <w:rFonts w:hint="eastAsia" w:ascii="仿宋" w:hAnsi="仿宋" w:eastAsia="仿宋" w:cstheme="minorBidi"/>
                <w:sz w:val="24"/>
                <w:szCs w:val="24"/>
                <w:highlight w:val="none"/>
              </w:rPr>
              <w:t>采购单位验收</w:t>
            </w:r>
          </w:p>
        </w:tc>
        <w:tc>
          <w:tcPr>
            <w:tcW w:w="823" w:type="pct"/>
            <w:gridSpan w:val="2"/>
            <w:vMerge w:val="restart"/>
          </w:tcPr>
          <w:p>
            <w:pPr>
              <w:keepNext w:val="0"/>
              <w:keepLines w:val="0"/>
              <w:suppressLineNumbers w:val="0"/>
              <w:spacing w:before="0" w:beforeAutospacing="0" w:after="0" w:afterAutospacing="0" w:line="360" w:lineRule="exact"/>
              <w:ind w:left="0" w:right="0" w:firstLine="480" w:firstLineChars="200"/>
              <w:rPr>
                <w:rFonts w:hint="default" w:ascii="仿宋" w:hAnsi="仿宋" w:eastAsia="仿宋" w:cstheme="minorBidi"/>
                <w:sz w:val="24"/>
                <w:szCs w:val="24"/>
                <w:highlight w:val="none"/>
              </w:rPr>
            </w:pPr>
          </w:p>
          <w:p>
            <w:pPr>
              <w:keepNext w:val="0"/>
              <w:keepLines w:val="0"/>
              <w:suppressLineNumbers w:val="0"/>
              <w:spacing w:before="0" w:beforeAutospacing="0" w:after="0" w:afterAutospacing="0" w:line="360" w:lineRule="exact"/>
              <w:ind w:left="0" w:right="0" w:firstLine="480" w:firstLineChars="200"/>
              <w:rPr>
                <w:rFonts w:hint="default" w:ascii="仿宋" w:hAnsi="仿宋" w:eastAsia="仿宋" w:cstheme="minorBidi"/>
                <w:sz w:val="24"/>
                <w:szCs w:val="24"/>
                <w:highlight w:val="none"/>
              </w:rPr>
            </w:pPr>
            <w:r>
              <w:rPr>
                <w:rFonts w:hint="eastAsia" w:ascii="仿宋" w:hAnsi="仿宋" w:eastAsia="仿宋" w:cstheme="minorBidi"/>
                <w:sz w:val="24"/>
                <w:szCs w:val="24"/>
                <w:highlight w:val="none"/>
              </w:rPr>
              <w:t>二级单位负责人、经费负责人、项目</w:t>
            </w:r>
            <w:r>
              <w:rPr>
                <w:rFonts w:hint="default" w:ascii="仿宋" w:hAnsi="仿宋" w:eastAsia="仿宋" w:cstheme="minorBidi"/>
                <w:sz w:val="24"/>
                <w:szCs w:val="24"/>
                <w:highlight w:val="none"/>
              </w:rPr>
              <w:t>负责人等</w:t>
            </w:r>
            <w:r>
              <w:rPr>
                <w:rFonts w:hint="eastAsia" w:ascii="仿宋" w:hAnsi="仿宋" w:eastAsia="仿宋" w:cstheme="minorBidi"/>
                <w:sz w:val="24"/>
                <w:szCs w:val="24"/>
                <w:highlight w:val="none"/>
              </w:rPr>
              <w:t>（</w:t>
            </w:r>
            <w:r>
              <w:rPr>
                <w:rFonts w:hint="default" w:ascii="仿宋" w:hAnsi="仿宋" w:eastAsia="仿宋" w:cstheme="minorBidi"/>
                <w:sz w:val="24"/>
                <w:szCs w:val="24"/>
                <w:highlight w:val="none"/>
              </w:rPr>
              <w:t>至少</w:t>
            </w:r>
            <w:r>
              <w:rPr>
                <w:rFonts w:hint="eastAsia" w:ascii="仿宋" w:hAnsi="仿宋" w:eastAsia="仿宋" w:cstheme="minorBidi"/>
                <w:sz w:val="24"/>
                <w:szCs w:val="24"/>
                <w:highlight w:val="none"/>
              </w:rPr>
              <w:t>3人）</w:t>
            </w:r>
          </w:p>
        </w:tc>
        <w:tc>
          <w:tcPr>
            <w:tcW w:w="1247" w:type="pct"/>
            <w:gridSpan w:val="2"/>
            <w:vAlign w:val="center"/>
          </w:tcPr>
          <w:p>
            <w:pPr>
              <w:keepNext w:val="0"/>
              <w:keepLines w:val="0"/>
              <w:suppressLineNumbers w:val="0"/>
              <w:spacing w:before="0" w:beforeAutospacing="0" w:after="0" w:afterAutospacing="0" w:line="300" w:lineRule="exact"/>
              <w:ind w:left="0" w:right="0"/>
              <w:jc w:val="center"/>
              <w:rPr>
                <w:rFonts w:hint="default" w:ascii="仿宋" w:hAnsi="仿宋" w:eastAsia="仿宋" w:cstheme="minorBidi"/>
                <w:sz w:val="24"/>
                <w:szCs w:val="24"/>
                <w:highlight w:val="none"/>
              </w:rPr>
            </w:pPr>
          </w:p>
        </w:tc>
        <w:tc>
          <w:tcPr>
            <w:tcW w:w="1453" w:type="pct"/>
            <w:gridSpan w:val="3"/>
            <w:vMerge w:val="restart"/>
          </w:tcPr>
          <w:p>
            <w:pPr>
              <w:keepNext w:val="0"/>
              <w:keepLines w:val="0"/>
              <w:suppressLineNumbers w:val="0"/>
              <w:spacing w:before="0" w:beforeAutospacing="0" w:after="0" w:afterAutospacing="0" w:line="240" w:lineRule="exact"/>
              <w:ind w:left="0" w:right="0"/>
              <w:jc w:val="left"/>
              <w:rPr>
                <w:rFonts w:hint="default" w:ascii="仿宋" w:hAnsi="仿宋" w:eastAsia="仿宋" w:cstheme="minorBidi"/>
                <w:sz w:val="24"/>
                <w:szCs w:val="24"/>
                <w:highlight w:val="none"/>
              </w:rPr>
            </w:pPr>
          </w:p>
          <w:p>
            <w:pPr>
              <w:keepNext w:val="0"/>
              <w:keepLines w:val="0"/>
              <w:suppressLineNumbers w:val="0"/>
              <w:spacing w:before="0" w:beforeAutospacing="0" w:after="0" w:afterAutospacing="0" w:line="240" w:lineRule="exact"/>
              <w:ind w:left="0" w:right="0"/>
              <w:jc w:val="left"/>
              <w:rPr>
                <w:rFonts w:hint="default" w:ascii="仿宋" w:hAnsi="仿宋" w:eastAsia="仿宋" w:cstheme="minorBidi"/>
                <w:sz w:val="24"/>
                <w:szCs w:val="24"/>
                <w:highlight w:val="none"/>
              </w:rPr>
            </w:pPr>
          </w:p>
          <w:p>
            <w:pPr>
              <w:keepNext w:val="0"/>
              <w:keepLines w:val="0"/>
              <w:suppressLineNumbers w:val="0"/>
              <w:spacing w:before="0" w:beforeAutospacing="0" w:after="0" w:afterAutospacing="0" w:line="240" w:lineRule="exact"/>
              <w:ind w:left="0" w:right="0"/>
              <w:jc w:val="left"/>
              <w:rPr>
                <w:rFonts w:hint="default" w:ascii="仿宋" w:hAnsi="仿宋" w:eastAsia="仿宋" w:cstheme="minorBidi"/>
                <w:sz w:val="24"/>
                <w:szCs w:val="24"/>
                <w:highlight w:val="none"/>
              </w:rPr>
            </w:pPr>
            <w:r>
              <w:rPr>
                <w:rFonts w:hint="eastAsia" w:ascii="仿宋" w:hAnsi="仿宋" w:eastAsia="仿宋" w:cstheme="minorBidi"/>
                <w:sz w:val="24"/>
                <w:szCs w:val="24"/>
                <w:highlight w:val="none"/>
              </w:rPr>
              <w:t>验收发现问题及整改要求：</w:t>
            </w:r>
          </w:p>
          <w:p>
            <w:pPr>
              <w:keepNext w:val="0"/>
              <w:keepLines w:val="0"/>
              <w:suppressLineNumbers w:val="0"/>
              <w:spacing w:before="0" w:beforeAutospacing="0" w:after="0" w:afterAutospacing="0" w:line="240" w:lineRule="exact"/>
              <w:ind w:left="0" w:right="0"/>
              <w:jc w:val="left"/>
              <w:rPr>
                <w:rFonts w:hint="default" w:ascii="仿宋" w:hAnsi="仿宋" w:eastAsia="仿宋" w:cstheme="minorBidi"/>
                <w:sz w:val="24"/>
                <w:szCs w:val="24"/>
                <w:highlight w:val="none"/>
              </w:rPr>
            </w:pPr>
          </w:p>
          <w:p>
            <w:pPr>
              <w:keepNext w:val="0"/>
              <w:keepLines w:val="0"/>
              <w:suppressLineNumbers w:val="0"/>
              <w:spacing w:before="0" w:beforeAutospacing="0" w:after="0" w:afterAutospacing="0" w:line="240" w:lineRule="exact"/>
              <w:ind w:left="0" w:right="0"/>
              <w:jc w:val="left"/>
              <w:rPr>
                <w:rFonts w:hint="default" w:ascii="仿宋" w:hAnsi="仿宋" w:eastAsia="仿宋" w:cstheme="minorBidi"/>
                <w:sz w:val="24"/>
                <w:szCs w:val="24"/>
                <w:highlight w:val="none"/>
              </w:rPr>
            </w:pPr>
          </w:p>
          <w:p>
            <w:pPr>
              <w:keepNext w:val="0"/>
              <w:keepLines w:val="0"/>
              <w:suppressLineNumbers w:val="0"/>
              <w:spacing w:before="0" w:beforeAutospacing="0" w:after="0" w:afterAutospacing="0" w:line="240" w:lineRule="exact"/>
              <w:ind w:left="0" w:right="0"/>
              <w:rPr>
                <w:rFonts w:hint="default" w:ascii="仿宋" w:hAnsi="仿宋" w:eastAsia="仿宋" w:cstheme="minorBidi"/>
                <w:sz w:val="24"/>
                <w:szCs w:val="24"/>
                <w:highlight w:val="none"/>
              </w:rPr>
            </w:pPr>
          </w:p>
          <w:p>
            <w:pPr>
              <w:keepNext w:val="0"/>
              <w:keepLines w:val="0"/>
              <w:suppressLineNumbers w:val="0"/>
              <w:spacing w:before="0" w:beforeAutospacing="0" w:after="0" w:afterAutospacing="0" w:line="240" w:lineRule="exact"/>
              <w:ind w:left="0" w:right="0"/>
              <w:rPr>
                <w:rFonts w:hint="default" w:ascii="仿宋" w:hAnsi="仿宋" w:eastAsia="仿宋" w:cstheme="minorBidi"/>
                <w:sz w:val="24"/>
                <w:szCs w:val="24"/>
                <w:highlight w:val="none"/>
              </w:rPr>
            </w:pPr>
          </w:p>
          <w:p>
            <w:pPr>
              <w:keepNext w:val="0"/>
              <w:keepLines w:val="0"/>
              <w:suppressLineNumbers w:val="0"/>
              <w:spacing w:before="0" w:beforeAutospacing="0" w:after="0" w:afterAutospacing="0" w:line="240" w:lineRule="exact"/>
              <w:ind w:left="0" w:right="0"/>
              <w:rPr>
                <w:rFonts w:hint="default" w:ascii="仿宋" w:hAnsi="仿宋" w:eastAsia="仿宋" w:cstheme="minorBidi"/>
                <w:sz w:val="24"/>
                <w:szCs w:val="24"/>
                <w:highlight w:val="none"/>
              </w:rPr>
            </w:pPr>
          </w:p>
          <w:p>
            <w:pPr>
              <w:keepNext w:val="0"/>
              <w:keepLines w:val="0"/>
              <w:suppressLineNumbers w:val="0"/>
              <w:spacing w:before="0" w:beforeAutospacing="0" w:after="0" w:afterAutospacing="0" w:line="240" w:lineRule="exact"/>
              <w:ind w:left="0" w:right="0"/>
              <w:rPr>
                <w:rFonts w:hint="default" w:ascii="仿宋" w:hAnsi="仿宋" w:eastAsia="仿宋" w:cstheme="minorBidi"/>
                <w:sz w:val="24"/>
                <w:szCs w:val="24"/>
                <w:highlight w:val="none"/>
              </w:rPr>
            </w:pPr>
            <w:r>
              <w:rPr>
                <w:rFonts w:hint="eastAsia" w:ascii="仿宋" w:hAnsi="仿宋" w:eastAsia="仿宋" w:cstheme="minorBidi"/>
                <w:sz w:val="24"/>
                <w:szCs w:val="24"/>
                <w:highlight w:val="none"/>
              </w:rPr>
              <w:t>整改负责人签字：</w:t>
            </w:r>
          </w:p>
          <w:p>
            <w:pPr>
              <w:keepNext w:val="0"/>
              <w:keepLines w:val="0"/>
              <w:suppressLineNumbers w:val="0"/>
              <w:spacing w:before="0" w:beforeAutospacing="0" w:after="0" w:afterAutospacing="0" w:line="240" w:lineRule="exact"/>
              <w:ind w:left="0" w:right="0"/>
              <w:rPr>
                <w:rFonts w:hint="default" w:ascii="仿宋" w:hAnsi="仿宋" w:eastAsia="仿宋" w:cstheme="minorBidi"/>
                <w:sz w:val="24"/>
                <w:szCs w:val="24"/>
                <w:highlight w:val="none"/>
              </w:rPr>
            </w:pPr>
          </w:p>
          <w:p>
            <w:pPr>
              <w:keepNext w:val="0"/>
              <w:keepLines w:val="0"/>
              <w:suppressLineNumbers w:val="0"/>
              <w:spacing w:before="0" w:beforeAutospacing="0" w:after="0" w:afterAutospacing="0" w:line="240" w:lineRule="exact"/>
              <w:ind w:left="0" w:right="0"/>
              <w:rPr>
                <w:rFonts w:hint="default" w:ascii="仿宋" w:hAnsi="仿宋" w:eastAsia="仿宋" w:cstheme="minorBidi"/>
                <w:sz w:val="24"/>
                <w:szCs w:val="24"/>
                <w:highlight w:val="none"/>
              </w:rPr>
            </w:pPr>
          </w:p>
          <w:p>
            <w:pPr>
              <w:keepNext w:val="0"/>
              <w:keepLines w:val="0"/>
              <w:suppressLineNumbers w:val="0"/>
              <w:spacing w:before="0" w:beforeAutospacing="0" w:after="0" w:afterAutospacing="0" w:line="240" w:lineRule="exact"/>
              <w:ind w:left="0" w:right="0"/>
              <w:rPr>
                <w:rFonts w:hint="default" w:ascii="仿宋" w:hAnsi="仿宋" w:eastAsia="仿宋" w:cstheme="minorBidi"/>
                <w:sz w:val="24"/>
                <w:szCs w:val="24"/>
                <w:highlight w:val="none"/>
              </w:rPr>
            </w:pPr>
            <w:r>
              <w:rPr>
                <w:rFonts w:hint="eastAsia" w:ascii="仿宋" w:hAnsi="仿宋" w:eastAsia="仿宋" w:cstheme="minorBidi"/>
                <w:sz w:val="24"/>
                <w:szCs w:val="24"/>
                <w:highlight w:val="none"/>
              </w:rPr>
              <w:t>整改日期： 年  月 日</w:t>
            </w:r>
          </w:p>
        </w:tc>
        <w:tc>
          <w:tcPr>
            <w:tcW w:w="1263" w:type="pct"/>
            <w:gridSpan w:val="3"/>
            <w:vMerge w:val="restart"/>
          </w:tcPr>
          <w:p>
            <w:pPr>
              <w:keepNext w:val="0"/>
              <w:keepLines w:val="0"/>
              <w:suppressLineNumbers w:val="0"/>
              <w:spacing w:before="0" w:beforeAutospacing="0" w:after="0" w:afterAutospacing="0" w:line="520" w:lineRule="exact"/>
              <w:ind w:left="0" w:right="0"/>
              <w:rPr>
                <w:rFonts w:hint="default" w:ascii="仿宋" w:hAnsi="仿宋" w:eastAsia="仿宋" w:cstheme="minorBidi"/>
                <w:sz w:val="24"/>
                <w:szCs w:val="24"/>
                <w:highlight w:val="none"/>
              </w:rPr>
            </w:pPr>
            <w:r>
              <w:rPr>
                <w:rFonts w:hint="eastAsia" w:ascii="仿宋" w:hAnsi="仿宋" w:eastAsia="仿宋" w:cstheme="minorBidi"/>
                <w:sz w:val="24"/>
                <w:szCs w:val="24"/>
                <w:highlight w:val="none"/>
              </w:rPr>
              <w:t>验收程序</w:t>
            </w:r>
            <w:r>
              <w:rPr>
                <w:rFonts w:hint="eastAsia" w:ascii="仿宋" w:hAnsi="仿宋" w:eastAsia="仿宋" w:cstheme="minorBidi"/>
                <w:sz w:val="24"/>
                <w:szCs w:val="24"/>
                <w:highlight w:val="none"/>
                <w:u w:val="single"/>
              </w:rPr>
              <w:t xml:space="preserve">    </w:t>
            </w:r>
            <w:r>
              <w:rPr>
                <w:rFonts w:hint="eastAsia" w:ascii="仿宋" w:hAnsi="仿宋" w:eastAsia="仿宋" w:cstheme="minorBidi"/>
                <w:sz w:val="24"/>
                <w:szCs w:val="24"/>
                <w:highlight w:val="none"/>
              </w:rPr>
              <w:t>（是，否）完整。</w:t>
            </w:r>
          </w:p>
          <w:p>
            <w:pPr>
              <w:keepNext w:val="0"/>
              <w:keepLines w:val="0"/>
              <w:suppressLineNumbers w:val="0"/>
              <w:spacing w:before="0" w:beforeAutospacing="0" w:after="0" w:afterAutospacing="0" w:line="520" w:lineRule="exact"/>
              <w:ind w:left="0" w:right="0"/>
              <w:rPr>
                <w:rFonts w:hint="default" w:ascii="仿宋" w:hAnsi="仿宋" w:eastAsia="仿宋" w:cstheme="minorBidi"/>
                <w:sz w:val="24"/>
                <w:szCs w:val="24"/>
                <w:highlight w:val="none"/>
              </w:rPr>
            </w:pPr>
            <w:r>
              <w:rPr>
                <w:rFonts w:hint="default" w:ascii="仿宋" w:hAnsi="仿宋" w:eastAsia="仿宋" w:cstheme="minorBidi"/>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306070</wp:posOffset>
                      </wp:positionH>
                      <wp:positionV relativeFrom="paragraph">
                        <wp:posOffset>115570</wp:posOffset>
                      </wp:positionV>
                      <wp:extent cx="123825" cy="105410"/>
                      <wp:effectExtent l="5080" t="4445" r="4445" b="23495"/>
                      <wp:wrapNone/>
                      <wp:docPr id="1" name="矩形 1"/>
                      <wp:cNvGraphicFramePr/>
                      <a:graphic xmlns:a="http://schemas.openxmlformats.org/drawingml/2006/main">
                        <a:graphicData uri="http://schemas.microsoft.com/office/word/2010/wordprocessingShape">
                          <wps:wsp>
                            <wps:cNvSpPr/>
                            <wps:spPr>
                              <a:xfrm>
                                <a:off x="0" y="0"/>
                                <a:ext cx="123825" cy="10541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4.1pt;margin-top:9.1pt;height:8.3pt;width:9.75pt;z-index:251660288;mso-width-relative:page;mso-height-relative:page;" fillcolor="#FFFFFF" filled="t" stroked="t" coordsize="21600,21600" o:gfxdata="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3AMi3VAAAABwEAAA8A&#10;AAAAAAAAAQAgAAAAIgAAAGRycy9kb3ducmV2LnhtbFBLAQIUABQAAAAIAIdO4kD8ChBv4QEAAM8D&#10;AAAOAAAAAAAAAAEAIAAAACQBAABkcnMvZTJvRG9jLnhtbFBLBQYAAAAABgAGAFkBAAB3BQAAAAA=&#10;">
                      <v:fill on="t" focussize="0,0"/>
                      <v:stroke color="#000000" joinstyle="miter"/>
                      <v:imagedata o:title=""/>
                      <o:lock v:ext="edit" aspectratio="f"/>
                    </v:rect>
                  </w:pict>
                </mc:Fallback>
              </mc:AlternateContent>
            </w:r>
            <w:r>
              <w:rPr>
                <w:rFonts w:hint="eastAsia" w:ascii="仿宋" w:hAnsi="仿宋" w:eastAsia="仿宋" w:cstheme="minorBidi"/>
                <w:sz w:val="24"/>
                <w:szCs w:val="24"/>
                <w:highlight w:val="none"/>
              </w:rPr>
              <w:t xml:space="preserve">       验收合格</w:t>
            </w:r>
          </w:p>
          <w:p>
            <w:pPr>
              <w:keepNext w:val="0"/>
              <w:keepLines w:val="0"/>
              <w:suppressLineNumbers w:val="0"/>
              <w:spacing w:before="0" w:beforeAutospacing="0" w:after="0" w:afterAutospacing="0" w:line="520" w:lineRule="exact"/>
              <w:ind w:left="0" w:right="0"/>
              <w:rPr>
                <w:rFonts w:hint="default" w:ascii="仿宋" w:hAnsi="仿宋" w:eastAsia="仿宋" w:cstheme="minorBidi"/>
                <w:sz w:val="24"/>
                <w:szCs w:val="24"/>
                <w:highlight w:val="none"/>
              </w:rPr>
            </w:pPr>
            <w:r>
              <w:rPr>
                <w:rFonts w:hint="default" w:ascii="仿宋" w:hAnsi="仿宋" w:eastAsia="仿宋" w:cstheme="minorBidi"/>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306070</wp:posOffset>
                      </wp:positionH>
                      <wp:positionV relativeFrom="paragraph">
                        <wp:posOffset>95885</wp:posOffset>
                      </wp:positionV>
                      <wp:extent cx="123825" cy="105410"/>
                      <wp:effectExtent l="5080" t="4445" r="4445" b="23495"/>
                      <wp:wrapNone/>
                      <wp:docPr id="6" name="矩形 6"/>
                      <wp:cNvGraphicFramePr/>
                      <a:graphic xmlns:a="http://schemas.openxmlformats.org/drawingml/2006/main">
                        <a:graphicData uri="http://schemas.microsoft.com/office/word/2010/wordprocessingShape">
                          <wps:wsp>
                            <wps:cNvSpPr/>
                            <wps:spPr>
                              <a:xfrm>
                                <a:off x="0" y="0"/>
                                <a:ext cx="123825" cy="10541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4.1pt;margin-top:7.55pt;height:8.3pt;width:9.75pt;z-index:251661312;mso-width-relative:page;mso-height-relative:page;" fillcolor="#FFFFFF" filled="t" stroked="t" coordsize="21600,21600" o:gfxdata="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mFdBPVAAAABwEAAA8A&#10;AAAAAAAAAQAgAAAAIgAAAGRycy9kb3ducmV2LnhtbFBLAQIUABQAAAAIAIdO4kA4Bs5r4QEAAM8D&#10;AAAOAAAAAAAAAAEAIAAAACQBAABkcnMvZTJvRG9jLnhtbFBLBQYAAAAABgAGAFkBAAB3BQAAAAA=&#10;">
                      <v:fill on="t" focussize="0,0"/>
                      <v:stroke color="#000000" joinstyle="miter"/>
                      <v:imagedata o:title=""/>
                      <o:lock v:ext="edit" aspectratio="f"/>
                    </v:rect>
                  </w:pict>
                </mc:Fallback>
              </mc:AlternateContent>
            </w:r>
            <w:r>
              <w:rPr>
                <w:rFonts w:hint="eastAsia" w:ascii="仿宋" w:hAnsi="仿宋" w:eastAsia="仿宋" w:cstheme="minorBidi"/>
                <w:sz w:val="24"/>
                <w:szCs w:val="24"/>
                <w:highlight w:val="none"/>
              </w:rPr>
              <w:t xml:space="preserve">       验收不合格</w:t>
            </w:r>
          </w:p>
          <w:p>
            <w:pPr>
              <w:keepNext w:val="0"/>
              <w:keepLines w:val="0"/>
              <w:suppressLineNumbers w:val="0"/>
              <w:spacing w:before="0" w:beforeAutospacing="0" w:after="0" w:afterAutospacing="0" w:line="520" w:lineRule="exact"/>
              <w:ind w:left="0" w:right="0"/>
              <w:rPr>
                <w:rFonts w:hint="default" w:ascii="仿宋" w:hAnsi="仿宋" w:eastAsia="仿宋" w:cstheme="minorBidi"/>
                <w:sz w:val="24"/>
                <w:szCs w:val="24"/>
                <w:highlight w:val="none"/>
              </w:rPr>
            </w:pPr>
          </w:p>
          <w:p>
            <w:pPr>
              <w:keepNext w:val="0"/>
              <w:keepLines w:val="0"/>
              <w:suppressLineNumbers w:val="0"/>
              <w:spacing w:before="0" w:beforeAutospacing="0" w:after="0" w:afterAutospacing="0" w:line="360" w:lineRule="exact"/>
              <w:ind w:left="0" w:right="0"/>
              <w:jc w:val="right"/>
              <w:rPr>
                <w:rFonts w:hint="default" w:ascii="仿宋" w:hAnsi="仿宋" w:eastAsia="仿宋" w:cstheme="minorBidi"/>
                <w:sz w:val="24"/>
                <w:szCs w:val="24"/>
                <w:highlight w:val="none"/>
              </w:rPr>
            </w:pPr>
            <w:r>
              <w:rPr>
                <w:rFonts w:hint="eastAsia" w:ascii="仿宋" w:hAnsi="仿宋" w:eastAsia="仿宋" w:cstheme="minorBidi"/>
                <w:sz w:val="24"/>
                <w:szCs w:val="24"/>
                <w:highlight w:val="none"/>
              </w:rPr>
              <w:t xml:space="preserve">  （</w:t>
            </w:r>
            <w:r>
              <w:rPr>
                <w:rFonts w:hint="eastAsia" w:ascii="仿宋" w:hAnsi="仿宋" w:eastAsia="仿宋" w:cstheme="minorBidi"/>
                <w:b/>
                <w:sz w:val="24"/>
                <w:szCs w:val="24"/>
                <w:highlight w:val="none"/>
              </w:rPr>
              <w:t>采购单位公章</w:t>
            </w:r>
            <w:r>
              <w:rPr>
                <w:rFonts w:hint="eastAsia" w:ascii="仿宋" w:hAnsi="仿宋" w:eastAsia="仿宋" w:cstheme="minorBidi"/>
                <w:sz w:val="24"/>
                <w:szCs w:val="24"/>
                <w:highlight w:val="none"/>
              </w:rPr>
              <w:t>）</w:t>
            </w:r>
          </w:p>
          <w:p>
            <w:pPr>
              <w:keepNext w:val="0"/>
              <w:keepLines w:val="0"/>
              <w:suppressLineNumbers w:val="0"/>
              <w:spacing w:before="0" w:beforeAutospacing="0" w:after="0" w:afterAutospacing="0" w:line="520" w:lineRule="exact"/>
              <w:ind w:left="0" w:right="0"/>
              <w:jc w:val="center"/>
              <w:rPr>
                <w:rFonts w:hint="default" w:ascii="仿宋" w:hAnsi="仿宋" w:eastAsia="仿宋" w:cstheme="minorBidi"/>
                <w:sz w:val="24"/>
                <w:szCs w:val="24"/>
                <w:highlight w:val="none"/>
              </w:rPr>
            </w:pPr>
            <w:r>
              <w:rPr>
                <w:rFonts w:hint="eastAsia" w:ascii="仿宋" w:hAnsi="仿宋" w:eastAsia="仿宋" w:cstheme="minorBidi"/>
                <w:sz w:val="24"/>
                <w:szCs w:val="24"/>
                <w:highlight w:val="none"/>
              </w:rPr>
              <w:t xml:space="preserve">验收日期：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exact"/>
        </w:trPr>
        <w:tc>
          <w:tcPr>
            <w:tcW w:w="212" w:type="pct"/>
            <w:vMerge w:val="continue"/>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theme="minorBidi"/>
                <w:sz w:val="24"/>
                <w:szCs w:val="24"/>
                <w:highlight w:val="none"/>
              </w:rPr>
            </w:pPr>
          </w:p>
        </w:tc>
        <w:tc>
          <w:tcPr>
            <w:tcW w:w="823" w:type="pct"/>
            <w:gridSpan w:val="2"/>
            <w:vMerge w:val="continue"/>
          </w:tcPr>
          <w:p>
            <w:pPr>
              <w:keepNext w:val="0"/>
              <w:keepLines w:val="0"/>
              <w:suppressLineNumbers w:val="0"/>
              <w:spacing w:before="0" w:beforeAutospacing="0" w:after="0" w:afterAutospacing="0" w:line="360" w:lineRule="exact"/>
              <w:ind w:left="0" w:right="0" w:firstLine="480" w:firstLineChars="200"/>
              <w:rPr>
                <w:rFonts w:hint="default" w:ascii="仿宋" w:hAnsi="仿宋" w:eastAsia="仿宋" w:cstheme="minorBidi"/>
                <w:sz w:val="24"/>
                <w:szCs w:val="24"/>
                <w:highlight w:val="none"/>
              </w:rPr>
            </w:pPr>
          </w:p>
        </w:tc>
        <w:tc>
          <w:tcPr>
            <w:tcW w:w="1247" w:type="pct"/>
            <w:gridSpan w:val="2"/>
            <w:vAlign w:val="center"/>
          </w:tcPr>
          <w:p>
            <w:pPr>
              <w:keepNext w:val="0"/>
              <w:keepLines w:val="0"/>
              <w:suppressLineNumbers w:val="0"/>
              <w:spacing w:before="0" w:beforeAutospacing="0" w:after="0" w:afterAutospacing="0" w:line="300" w:lineRule="exact"/>
              <w:ind w:left="0" w:right="0"/>
              <w:jc w:val="center"/>
              <w:rPr>
                <w:rFonts w:hint="default" w:ascii="仿宋" w:hAnsi="仿宋" w:eastAsia="仿宋" w:cstheme="minorBidi"/>
                <w:sz w:val="24"/>
                <w:szCs w:val="24"/>
                <w:highlight w:val="none"/>
              </w:rPr>
            </w:pPr>
          </w:p>
        </w:tc>
        <w:tc>
          <w:tcPr>
            <w:tcW w:w="1453" w:type="pct"/>
            <w:gridSpan w:val="3"/>
            <w:vMerge w:val="continue"/>
          </w:tcPr>
          <w:p>
            <w:pPr>
              <w:keepNext w:val="0"/>
              <w:keepLines w:val="0"/>
              <w:suppressLineNumbers w:val="0"/>
              <w:spacing w:before="0" w:beforeAutospacing="0" w:after="0" w:afterAutospacing="0" w:line="240" w:lineRule="exact"/>
              <w:ind w:left="0" w:right="0"/>
              <w:jc w:val="left"/>
              <w:rPr>
                <w:rFonts w:hint="default" w:ascii="仿宋" w:hAnsi="仿宋" w:eastAsia="仿宋" w:cstheme="minorBidi"/>
                <w:sz w:val="24"/>
                <w:szCs w:val="24"/>
                <w:highlight w:val="none"/>
              </w:rPr>
            </w:pPr>
          </w:p>
        </w:tc>
        <w:tc>
          <w:tcPr>
            <w:tcW w:w="1263" w:type="pct"/>
            <w:gridSpan w:val="3"/>
            <w:vMerge w:val="continue"/>
          </w:tcPr>
          <w:p>
            <w:pPr>
              <w:keepNext w:val="0"/>
              <w:keepLines w:val="0"/>
              <w:suppressLineNumbers w:val="0"/>
              <w:spacing w:before="0" w:beforeAutospacing="0" w:after="0" w:afterAutospacing="0" w:line="520" w:lineRule="exact"/>
              <w:ind w:left="0" w:right="0"/>
              <w:rPr>
                <w:rFonts w:hint="default" w:ascii="仿宋" w:hAnsi="仿宋" w:eastAsia="仿宋" w:cstheme="minorBidi"/>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3" w:hRule="exact"/>
        </w:trPr>
        <w:tc>
          <w:tcPr>
            <w:tcW w:w="212" w:type="pct"/>
            <w:vMerge w:val="continue"/>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theme="minorBidi"/>
                <w:sz w:val="24"/>
                <w:szCs w:val="24"/>
                <w:highlight w:val="none"/>
              </w:rPr>
            </w:pPr>
          </w:p>
        </w:tc>
        <w:tc>
          <w:tcPr>
            <w:tcW w:w="823" w:type="pct"/>
            <w:gridSpan w:val="2"/>
            <w:vMerge w:val="continue"/>
          </w:tcPr>
          <w:p>
            <w:pPr>
              <w:keepNext w:val="0"/>
              <w:keepLines w:val="0"/>
              <w:suppressLineNumbers w:val="0"/>
              <w:spacing w:before="0" w:beforeAutospacing="0" w:after="0" w:afterAutospacing="0" w:line="360" w:lineRule="exact"/>
              <w:ind w:left="0" w:right="0" w:firstLine="480" w:firstLineChars="200"/>
              <w:rPr>
                <w:rFonts w:hint="default" w:ascii="仿宋" w:hAnsi="仿宋" w:eastAsia="仿宋" w:cstheme="minorBidi"/>
                <w:sz w:val="24"/>
                <w:szCs w:val="24"/>
                <w:highlight w:val="none"/>
              </w:rPr>
            </w:pPr>
          </w:p>
        </w:tc>
        <w:tc>
          <w:tcPr>
            <w:tcW w:w="1247" w:type="pct"/>
            <w:gridSpan w:val="2"/>
            <w:vAlign w:val="center"/>
          </w:tcPr>
          <w:p>
            <w:pPr>
              <w:keepNext w:val="0"/>
              <w:keepLines w:val="0"/>
              <w:suppressLineNumbers w:val="0"/>
              <w:spacing w:before="0" w:beforeAutospacing="0" w:after="0" w:afterAutospacing="0" w:line="300" w:lineRule="exact"/>
              <w:ind w:left="0" w:right="0"/>
              <w:jc w:val="center"/>
              <w:rPr>
                <w:rFonts w:hint="default" w:ascii="仿宋" w:hAnsi="仿宋" w:eastAsia="仿宋" w:cstheme="minorBidi"/>
                <w:sz w:val="24"/>
                <w:szCs w:val="24"/>
                <w:highlight w:val="none"/>
              </w:rPr>
            </w:pPr>
          </w:p>
        </w:tc>
        <w:tc>
          <w:tcPr>
            <w:tcW w:w="1453" w:type="pct"/>
            <w:gridSpan w:val="3"/>
            <w:vMerge w:val="continue"/>
          </w:tcPr>
          <w:p>
            <w:pPr>
              <w:keepNext w:val="0"/>
              <w:keepLines w:val="0"/>
              <w:suppressLineNumbers w:val="0"/>
              <w:spacing w:before="0" w:beforeAutospacing="0" w:after="0" w:afterAutospacing="0" w:line="240" w:lineRule="exact"/>
              <w:ind w:left="0" w:right="0"/>
              <w:jc w:val="left"/>
              <w:rPr>
                <w:rFonts w:hint="default" w:ascii="仿宋" w:hAnsi="仿宋" w:eastAsia="仿宋" w:cstheme="minorBidi"/>
                <w:sz w:val="24"/>
                <w:szCs w:val="24"/>
                <w:highlight w:val="none"/>
              </w:rPr>
            </w:pPr>
          </w:p>
        </w:tc>
        <w:tc>
          <w:tcPr>
            <w:tcW w:w="1263" w:type="pct"/>
            <w:gridSpan w:val="3"/>
            <w:vMerge w:val="continue"/>
          </w:tcPr>
          <w:p>
            <w:pPr>
              <w:keepNext w:val="0"/>
              <w:keepLines w:val="0"/>
              <w:suppressLineNumbers w:val="0"/>
              <w:spacing w:before="0" w:beforeAutospacing="0" w:after="0" w:afterAutospacing="0" w:line="520" w:lineRule="exact"/>
              <w:ind w:left="0" w:right="0"/>
              <w:rPr>
                <w:rFonts w:hint="default" w:ascii="仿宋" w:hAnsi="仿宋" w:eastAsia="仿宋" w:cstheme="minorBidi"/>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exact"/>
        </w:trPr>
        <w:tc>
          <w:tcPr>
            <w:tcW w:w="5000" w:type="pct"/>
            <w:gridSpan w:val="11"/>
            <w:vAlign w:val="center"/>
          </w:tcPr>
          <w:p>
            <w:pPr>
              <w:keepNext w:val="0"/>
              <w:keepLines w:val="0"/>
              <w:suppressLineNumbers w:val="0"/>
              <w:spacing w:before="0" w:beforeAutospacing="0" w:after="0" w:afterAutospacing="0" w:line="300" w:lineRule="exact"/>
              <w:ind w:left="0" w:right="0"/>
              <w:rPr>
                <w:rFonts w:hint="default" w:ascii="仿宋" w:hAnsi="仿宋" w:eastAsia="仿宋" w:cstheme="minorBidi"/>
                <w:sz w:val="24"/>
                <w:szCs w:val="24"/>
                <w:highlight w:val="none"/>
              </w:rPr>
            </w:pPr>
            <w:r>
              <w:rPr>
                <w:rFonts w:hint="eastAsia" w:ascii="仿宋" w:hAnsi="仿宋" w:eastAsia="仿宋" w:cstheme="minorBidi"/>
                <w:b/>
                <w:bCs/>
                <w:sz w:val="24"/>
                <w:szCs w:val="24"/>
                <w:highlight w:val="none"/>
              </w:rPr>
              <w:t>情况备注：</w:t>
            </w:r>
          </w:p>
        </w:tc>
      </w:tr>
    </w:tbl>
    <w:p>
      <w:pPr>
        <w:spacing w:line="260" w:lineRule="exact"/>
        <w:rPr>
          <w:rFonts w:asciiTheme="minorHAnsi" w:hAnsiTheme="minorHAnsi" w:eastAsiaTheme="minorEastAsia" w:cstheme="minorBidi"/>
          <w:highlight w:val="none"/>
        </w:rPr>
      </w:pPr>
    </w:p>
    <w:p>
      <w:pPr>
        <w:spacing w:line="300" w:lineRule="exact"/>
        <w:rPr>
          <w:rFonts w:ascii="仿宋" w:hAnsi="仿宋" w:eastAsia="仿宋" w:cs="仿宋"/>
          <w:sz w:val="28"/>
          <w:szCs w:val="28"/>
          <w:highlight w:val="none"/>
        </w:rPr>
      </w:pPr>
      <w:r>
        <w:rPr>
          <w:rFonts w:hint="eastAsia" w:ascii="仿宋" w:hAnsi="仿宋" w:eastAsia="仿宋" w:cs="仿宋"/>
          <w:sz w:val="28"/>
          <w:szCs w:val="28"/>
          <w:highlight w:val="none"/>
        </w:rPr>
        <w:t>备注：</w:t>
      </w:r>
    </w:p>
    <w:p>
      <w:pPr>
        <w:widowControl/>
        <w:tabs>
          <w:tab w:val="left" w:pos="0"/>
        </w:tabs>
        <w:spacing w:line="440" w:lineRule="exact"/>
        <w:rPr>
          <w:rFonts w:ascii="仿宋" w:hAnsi="仿宋" w:eastAsia="仿宋" w:cs="仿宋"/>
          <w:b/>
          <w:bCs/>
          <w:sz w:val="24"/>
          <w:szCs w:val="24"/>
          <w:highlight w:val="none"/>
        </w:rPr>
      </w:pPr>
      <w:r>
        <w:rPr>
          <w:rFonts w:hint="eastAsia" w:ascii="仿宋" w:hAnsi="仿宋" w:eastAsia="仿宋" w:cs="仿宋"/>
          <w:b/>
          <w:bCs/>
          <w:sz w:val="24"/>
          <w:szCs w:val="24"/>
          <w:highlight w:val="none"/>
        </w:rPr>
        <w:t>1.</w:t>
      </w:r>
      <w:r>
        <w:rPr>
          <w:rFonts w:hint="eastAsia" w:ascii="仿宋" w:hAnsi="仿宋" w:eastAsia="仿宋" w:cs="仿宋"/>
          <w:b/>
          <w:bCs/>
          <w:sz w:val="24"/>
          <w:szCs w:val="24"/>
          <w:highlight w:val="none"/>
          <w:shd w:val="clear" w:color="auto" w:fill="FFFFFF"/>
        </w:rPr>
        <w:t>软件开发服务类项目参照货物采购项目验收。</w:t>
      </w:r>
    </w:p>
    <w:p>
      <w:pPr>
        <w:widowControl/>
        <w:tabs>
          <w:tab w:val="left" w:pos="0"/>
        </w:tabs>
        <w:spacing w:line="440" w:lineRule="exact"/>
        <w:rPr>
          <w:rFonts w:ascii="仿宋" w:hAnsi="仿宋" w:eastAsia="仿宋" w:cs="仿宋"/>
          <w:b/>
          <w:bCs/>
          <w:sz w:val="24"/>
          <w:szCs w:val="24"/>
          <w:highlight w:val="none"/>
        </w:rPr>
      </w:pPr>
      <w:r>
        <w:rPr>
          <w:rFonts w:ascii="仿宋" w:hAnsi="仿宋" w:eastAsia="仿宋" w:cs="仿宋"/>
          <w:b/>
          <w:bCs/>
          <w:sz w:val="24"/>
          <w:szCs w:val="24"/>
          <w:highlight w:val="none"/>
        </w:rPr>
        <w:t>2</w:t>
      </w:r>
      <w:r>
        <w:rPr>
          <w:rFonts w:hint="eastAsia" w:ascii="仿宋" w:hAnsi="仿宋" w:eastAsia="仿宋" w:cs="仿宋"/>
          <w:b/>
          <w:bCs/>
          <w:sz w:val="24"/>
          <w:szCs w:val="24"/>
          <w:highlight w:val="none"/>
        </w:rPr>
        <w:t>.其他服务类项目</w:t>
      </w:r>
      <w:r>
        <w:rPr>
          <w:rFonts w:ascii="仿宋" w:hAnsi="仿宋" w:eastAsia="仿宋" w:cs="仿宋"/>
          <w:b/>
          <w:bCs/>
          <w:sz w:val="24"/>
          <w:szCs w:val="24"/>
          <w:highlight w:val="none"/>
        </w:rPr>
        <w:t>履约考评</w:t>
      </w:r>
      <w:r>
        <w:rPr>
          <w:rFonts w:hint="eastAsia" w:ascii="仿宋" w:hAnsi="仿宋" w:eastAsia="仿宋" w:cs="仿宋"/>
          <w:b/>
          <w:bCs/>
          <w:sz w:val="24"/>
          <w:szCs w:val="24"/>
          <w:highlight w:val="none"/>
        </w:rPr>
        <w:t>（服务人员配备、岗位履职、服务质量、违规情况、安全保障等）评价报告或者考评表作为本验收单附件。</w:t>
      </w:r>
    </w:p>
    <w:p>
      <w:pPr>
        <w:spacing w:line="440" w:lineRule="exact"/>
        <w:rPr>
          <w:rFonts w:ascii="仿宋" w:hAnsi="仿宋" w:eastAsia="仿宋" w:cs="仿宋"/>
          <w:b/>
          <w:bCs/>
          <w:sz w:val="24"/>
          <w:szCs w:val="24"/>
          <w:highlight w:val="none"/>
        </w:rPr>
      </w:pPr>
      <w:r>
        <w:rPr>
          <w:rFonts w:hint="eastAsia" w:ascii="仿宋" w:hAnsi="仿宋" w:eastAsia="仿宋" w:cs="仿宋"/>
          <w:b/>
          <w:bCs/>
          <w:sz w:val="24"/>
          <w:szCs w:val="24"/>
          <w:highlight w:val="none"/>
        </w:rPr>
        <w:t>3.30万以上项目总体结果（服务类项目履约考评总报告、验收单、履约考评资料等），在项目合同期结束后，一并以书面及电子版形式提交资产管理与采购招标处备案（适用于</w:t>
      </w:r>
      <w:r>
        <w:rPr>
          <w:rFonts w:ascii="仿宋" w:hAnsi="仿宋" w:eastAsia="仿宋" w:cs="仿宋"/>
          <w:b/>
          <w:bCs/>
          <w:sz w:val="24"/>
          <w:szCs w:val="24"/>
          <w:highlight w:val="none"/>
        </w:rPr>
        <w:t>2024年起合同到期的项目）</w:t>
      </w:r>
      <w:r>
        <w:rPr>
          <w:rFonts w:hint="eastAsia" w:ascii="仿宋" w:hAnsi="仿宋" w:eastAsia="仿宋" w:cs="仿宋"/>
          <w:b/>
          <w:bCs/>
          <w:sz w:val="24"/>
          <w:szCs w:val="24"/>
          <w:highlight w:val="none"/>
        </w:rPr>
        <w:t>。</w:t>
      </w:r>
    </w:p>
    <w:p>
      <w:pPr>
        <w:spacing w:line="440" w:lineRule="exact"/>
        <w:rPr>
          <w:rFonts w:ascii="仿宋" w:hAnsi="仿宋" w:eastAsia="仿宋" w:cs="仿宋"/>
          <w:b/>
          <w:bCs/>
          <w:sz w:val="28"/>
          <w:szCs w:val="28"/>
          <w:highlight w:val="none"/>
        </w:rPr>
      </w:pPr>
      <w:r>
        <w:rPr>
          <w:rFonts w:hint="eastAsia" w:ascii="仿宋" w:hAnsi="仿宋" w:eastAsia="仿宋" w:cs="仿宋"/>
          <w:b/>
          <w:bCs/>
          <w:sz w:val="24"/>
          <w:szCs w:val="24"/>
          <w:highlight w:val="none"/>
        </w:rPr>
        <w:t>4..</w:t>
      </w:r>
      <w:r>
        <w:rPr>
          <w:rFonts w:ascii="仿宋" w:hAnsi="仿宋" w:eastAsia="仿宋" w:cs="仿宋"/>
          <w:b/>
          <w:bCs/>
          <w:sz w:val="24"/>
          <w:szCs w:val="24"/>
          <w:highlight w:val="none"/>
        </w:rPr>
        <w:t>联系电话：837</w:t>
      </w:r>
      <w:r>
        <w:rPr>
          <w:rFonts w:hint="eastAsia" w:ascii="仿宋" w:hAnsi="仿宋" w:eastAsia="仿宋" w:cs="仿宋"/>
          <w:b/>
          <w:bCs/>
          <w:sz w:val="24"/>
          <w:szCs w:val="24"/>
          <w:highlight w:val="none"/>
        </w:rPr>
        <w:t>62952</w:t>
      </w:r>
      <w:r>
        <w:rPr>
          <w:rFonts w:ascii="仿宋" w:hAnsi="仿宋" w:eastAsia="仿宋" w:cs="仿宋"/>
          <w:b/>
          <w:bCs/>
          <w:sz w:val="24"/>
          <w:szCs w:val="24"/>
          <w:highlight w:val="none"/>
        </w:rPr>
        <w:t>，地址：</w:t>
      </w:r>
      <w:r>
        <w:rPr>
          <w:rFonts w:hint="eastAsia" w:ascii="仿宋" w:hAnsi="仿宋" w:eastAsia="仿宋" w:cs="仿宋"/>
          <w:b/>
          <w:bCs/>
          <w:sz w:val="24"/>
          <w:szCs w:val="24"/>
          <w:highlight w:val="none"/>
        </w:rPr>
        <w:t>学院综合楼A604。</w:t>
      </w:r>
    </w:p>
    <w:p>
      <w:pPr>
        <w:pStyle w:val="4"/>
        <w:spacing w:before="0" w:after="0" w:line="600" w:lineRule="exact"/>
        <w:jc w:val="center"/>
        <w:rPr>
          <w:rFonts w:ascii="方正小标宋_GBK" w:hAnsi="方正小标宋简体" w:eastAsia="方正小标宋_GBK" w:cs="方正小标宋简体"/>
          <w:b w:val="0"/>
          <w:bCs w:val="0"/>
          <w:kern w:val="2"/>
          <w:highlight w:val="none"/>
        </w:rPr>
        <w:sectPr>
          <w:footerReference r:id="rId3" w:type="default"/>
          <w:pgSz w:w="11906" w:h="16838"/>
          <w:pgMar w:top="567" w:right="1077" w:bottom="567" w:left="1077" w:header="851" w:footer="992" w:gutter="0"/>
          <w:cols w:space="425" w:num="1"/>
          <w:docGrid w:type="lines" w:linePitch="312" w:charSpace="0"/>
        </w:sectPr>
      </w:pPr>
    </w:p>
    <w:p>
      <w:pPr>
        <w:pStyle w:val="4"/>
        <w:spacing w:before="0" w:after="0" w:line="600" w:lineRule="exact"/>
        <w:jc w:val="center"/>
        <w:rPr>
          <w:rFonts w:ascii="方正小标宋_GBK" w:hAnsi="方正小标宋简体" w:eastAsia="方正小标宋_GBK" w:cs="方正小标宋简体"/>
          <w:b w:val="0"/>
          <w:bCs w:val="0"/>
          <w:kern w:val="2"/>
          <w:highlight w:val="none"/>
        </w:rPr>
      </w:pPr>
      <w:r>
        <w:rPr>
          <w:rFonts w:hint="eastAsia" w:ascii="方正小标宋_GBK" w:hAnsi="方正小标宋简体" w:eastAsia="方正小标宋_GBK" w:cs="方正小标宋简体"/>
          <w:b w:val="0"/>
          <w:bCs w:val="0"/>
          <w:kern w:val="2"/>
          <w:highlight w:val="none"/>
        </w:rPr>
        <w:t xml:space="preserve">服务类项目履约考评总报告   </w:t>
      </w:r>
      <w:r>
        <w:rPr>
          <w:rFonts w:hint="eastAsia" w:ascii="方正小标宋_GBK" w:hAnsi="方正小标宋简体" w:eastAsia="方正小标宋_GBK" w:cs="方正小标宋简体"/>
          <w:b w:val="0"/>
          <w:bCs w:val="0"/>
          <w:kern w:val="2"/>
          <w:sz w:val="28"/>
          <w:szCs w:val="28"/>
          <w:highlight w:val="none"/>
        </w:rPr>
        <w:t>（仅供参考）</w:t>
      </w:r>
    </w:p>
    <w:p>
      <w:pPr>
        <w:autoSpaceDN w:val="0"/>
        <w:spacing w:line="360" w:lineRule="auto"/>
        <w:ind w:firstLine="3360" w:firstLineChars="1200"/>
        <w:rPr>
          <w:rFonts w:ascii="仿宋" w:hAnsi="仿宋" w:eastAsia="仿宋" w:cs="仿宋"/>
          <w:sz w:val="28"/>
          <w:szCs w:val="28"/>
          <w:highlight w:val="none"/>
        </w:rPr>
      </w:pPr>
    </w:p>
    <w:p>
      <w:pPr>
        <w:spacing w:line="600" w:lineRule="exact"/>
        <w:ind w:firstLine="640" w:firstLineChars="200"/>
        <w:rPr>
          <w:rFonts w:ascii="黑体" w:hAnsi="黑体" w:eastAsia="黑体"/>
          <w:sz w:val="32"/>
          <w:szCs w:val="32"/>
          <w:highlight w:val="none"/>
        </w:rPr>
      </w:pPr>
    </w:p>
    <w:p>
      <w:pPr>
        <w:spacing w:line="70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一、项目名称</w:t>
      </w:r>
    </w:p>
    <w:p>
      <w:pPr>
        <w:spacing w:line="70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二、项目概况：</w:t>
      </w:r>
    </w:p>
    <w:p>
      <w:pPr>
        <w:spacing w:line="70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三、考评内容：</w:t>
      </w:r>
    </w:p>
    <w:p>
      <w:pPr>
        <w:spacing w:line="70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四、分期考评情况：</w:t>
      </w:r>
    </w:p>
    <w:p>
      <w:pPr>
        <w:spacing w:line="70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五、总评意见：</w:t>
      </w:r>
    </w:p>
    <w:p>
      <w:pPr>
        <w:autoSpaceDN w:val="0"/>
        <w:spacing w:line="360" w:lineRule="auto"/>
        <w:rPr>
          <w:rStyle w:val="26"/>
          <w:rFonts w:ascii="宋体" w:hAnsi="宋体"/>
          <w:sz w:val="28"/>
          <w:szCs w:val="28"/>
          <w:highlight w:val="none"/>
        </w:rPr>
      </w:pPr>
    </w:p>
    <w:p>
      <w:pPr>
        <w:autoSpaceDN w:val="0"/>
        <w:spacing w:line="360" w:lineRule="auto"/>
        <w:jc w:val="center"/>
        <w:rPr>
          <w:rStyle w:val="26"/>
          <w:rFonts w:ascii="宋体" w:hAnsi="宋体"/>
          <w:sz w:val="28"/>
          <w:szCs w:val="28"/>
          <w:highlight w:val="none"/>
        </w:rPr>
        <w:sectPr>
          <w:pgSz w:w="11906" w:h="16838"/>
          <w:pgMar w:top="567" w:right="1077" w:bottom="567" w:left="1077" w:header="851" w:footer="992" w:gutter="0"/>
          <w:cols w:space="425" w:num="1"/>
          <w:docGrid w:type="lines" w:linePitch="312" w:charSpace="0"/>
        </w:sectPr>
      </w:pPr>
    </w:p>
    <w:p>
      <w:pPr>
        <w:jc w:val="center"/>
        <w:rPr>
          <w:rFonts w:ascii="宋体" w:hAnsi="宋体"/>
          <w:b/>
          <w:sz w:val="28"/>
          <w:szCs w:val="28"/>
          <w:highlight w:val="none"/>
        </w:rPr>
      </w:pPr>
      <w:r>
        <w:rPr>
          <w:rFonts w:hint="eastAsia" w:ascii="宋体" w:hAnsi="宋体"/>
          <w:b/>
          <w:sz w:val="28"/>
          <w:szCs w:val="28"/>
          <w:highlight w:val="none"/>
        </w:rPr>
        <w:t>第五章  报价文件格式</w:t>
      </w:r>
    </w:p>
    <w:p>
      <w:pPr>
        <w:spacing w:line="460" w:lineRule="exact"/>
        <w:jc w:val="center"/>
        <w:rPr>
          <w:rFonts w:ascii="宋体" w:hAnsi="宋体"/>
          <w:b/>
          <w:sz w:val="28"/>
          <w:szCs w:val="28"/>
          <w:highlight w:val="none"/>
        </w:rPr>
      </w:pPr>
      <w:r>
        <w:rPr>
          <w:rFonts w:hint="eastAsia" w:ascii="宋体" w:hAnsi="宋体"/>
          <w:b/>
          <w:sz w:val="28"/>
          <w:szCs w:val="28"/>
          <w:highlight w:val="none"/>
        </w:rPr>
        <w:t>（包含但不仅限于以下内容）</w:t>
      </w:r>
    </w:p>
    <w:p>
      <w:pPr>
        <w:numPr>
          <w:ilvl w:val="0"/>
          <w:numId w:val="8"/>
        </w:numPr>
        <w:spacing w:line="380" w:lineRule="exact"/>
        <w:ind w:firstLine="480"/>
        <w:rPr>
          <w:rFonts w:ascii="宋体" w:hAnsi="宋体"/>
          <w:sz w:val="24"/>
          <w:szCs w:val="24"/>
          <w:highlight w:val="none"/>
        </w:rPr>
      </w:pPr>
      <w:r>
        <w:rPr>
          <w:rFonts w:hint="eastAsia" w:ascii="宋体" w:hAnsi="宋体"/>
          <w:sz w:val="24"/>
          <w:szCs w:val="24"/>
          <w:highlight w:val="none"/>
        </w:rPr>
        <w:t>营业执照或事业单位法人证书复印件</w:t>
      </w:r>
    </w:p>
    <w:p>
      <w:pPr>
        <w:spacing w:line="380" w:lineRule="exact"/>
        <w:ind w:left="420"/>
        <w:rPr>
          <w:rFonts w:ascii="宋体" w:hAnsi="宋体"/>
          <w:sz w:val="24"/>
          <w:szCs w:val="24"/>
          <w:highlight w:val="none"/>
        </w:rPr>
      </w:pPr>
      <w:r>
        <w:rPr>
          <w:rFonts w:hint="eastAsia" w:ascii="宋体" w:hAnsi="宋体"/>
          <w:sz w:val="24"/>
          <w:szCs w:val="24"/>
          <w:highlight w:val="none"/>
        </w:rPr>
        <w:t>2、财务状况报告（或）资格承诺</w:t>
      </w:r>
    </w:p>
    <w:p>
      <w:pPr>
        <w:spacing w:line="380" w:lineRule="exact"/>
        <w:ind w:left="420"/>
        <w:rPr>
          <w:rFonts w:ascii="宋体" w:hAnsi="宋体"/>
          <w:sz w:val="24"/>
          <w:szCs w:val="24"/>
          <w:highlight w:val="none"/>
        </w:rPr>
      </w:pPr>
      <w:r>
        <w:rPr>
          <w:rFonts w:hint="eastAsia" w:ascii="宋体" w:hAnsi="宋体"/>
          <w:sz w:val="24"/>
          <w:szCs w:val="24"/>
          <w:highlight w:val="none"/>
        </w:rPr>
        <w:t>3、依法缴纳税收凭据（或）资格承诺</w:t>
      </w:r>
    </w:p>
    <w:p>
      <w:pPr>
        <w:spacing w:line="380" w:lineRule="exact"/>
        <w:ind w:left="420"/>
        <w:rPr>
          <w:rFonts w:ascii="宋体" w:hAnsi="宋体"/>
          <w:sz w:val="24"/>
          <w:szCs w:val="24"/>
          <w:highlight w:val="none"/>
        </w:rPr>
      </w:pPr>
      <w:r>
        <w:rPr>
          <w:rFonts w:hint="eastAsia" w:ascii="宋体" w:hAnsi="宋体"/>
          <w:sz w:val="24"/>
          <w:szCs w:val="24"/>
          <w:highlight w:val="none"/>
        </w:rPr>
        <w:t>4、依法缴纳社会保障资金凭据（或）资格承诺</w:t>
      </w:r>
    </w:p>
    <w:p>
      <w:pPr>
        <w:spacing w:line="380" w:lineRule="exact"/>
        <w:ind w:left="420"/>
        <w:rPr>
          <w:rFonts w:ascii="宋体" w:hAnsi="宋体"/>
          <w:sz w:val="24"/>
          <w:szCs w:val="24"/>
          <w:highlight w:val="none"/>
        </w:rPr>
      </w:pPr>
      <w:r>
        <w:rPr>
          <w:rFonts w:hint="eastAsia" w:ascii="宋体" w:hAnsi="宋体"/>
          <w:sz w:val="24"/>
          <w:szCs w:val="24"/>
          <w:highlight w:val="none"/>
        </w:rPr>
        <w:t>5、具备履行合同所必需的设备和专业技术能力的书面声明</w:t>
      </w:r>
    </w:p>
    <w:p>
      <w:pPr>
        <w:spacing w:line="380" w:lineRule="exact"/>
        <w:ind w:left="420"/>
        <w:rPr>
          <w:rFonts w:ascii="宋体" w:hAnsi="宋体"/>
          <w:sz w:val="24"/>
          <w:szCs w:val="24"/>
          <w:highlight w:val="none"/>
        </w:rPr>
      </w:pPr>
      <w:r>
        <w:rPr>
          <w:rFonts w:hint="eastAsia" w:ascii="宋体" w:hAnsi="宋体"/>
          <w:sz w:val="24"/>
          <w:szCs w:val="24"/>
          <w:highlight w:val="none"/>
        </w:rPr>
        <w:t>6、参加采购活动前三年内在经营活动中没有重大违法记录书面声明</w:t>
      </w:r>
    </w:p>
    <w:p>
      <w:pPr>
        <w:spacing w:line="380" w:lineRule="exact"/>
        <w:ind w:left="420"/>
        <w:rPr>
          <w:rFonts w:ascii="宋体" w:hAnsi="宋体"/>
          <w:sz w:val="24"/>
          <w:szCs w:val="24"/>
          <w:highlight w:val="none"/>
        </w:rPr>
      </w:pPr>
      <w:r>
        <w:rPr>
          <w:rFonts w:hint="eastAsia" w:ascii="宋体" w:hAnsi="宋体"/>
          <w:sz w:val="24"/>
          <w:szCs w:val="24"/>
          <w:highlight w:val="none"/>
        </w:rPr>
        <w:t>7、信用信息查询结果</w:t>
      </w:r>
    </w:p>
    <w:p>
      <w:pPr>
        <w:spacing w:line="380" w:lineRule="exact"/>
        <w:ind w:left="420"/>
        <w:rPr>
          <w:rFonts w:ascii="宋体" w:hAnsi="宋体"/>
          <w:sz w:val="24"/>
          <w:szCs w:val="24"/>
          <w:highlight w:val="none"/>
        </w:rPr>
      </w:pPr>
      <w:r>
        <w:rPr>
          <w:rFonts w:hint="eastAsia" w:ascii="宋体" w:hAnsi="宋体"/>
          <w:sz w:val="24"/>
          <w:szCs w:val="24"/>
          <w:highlight w:val="none"/>
        </w:rPr>
        <w:t>8、法定代表人授权书</w:t>
      </w:r>
    </w:p>
    <w:p>
      <w:pPr>
        <w:spacing w:line="380" w:lineRule="exact"/>
        <w:ind w:left="420"/>
        <w:rPr>
          <w:rFonts w:ascii="宋体" w:hAnsi="宋体"/>
          <w:sz w:val="24"/>
          <w:szCs w:val="24"/>
          <w:highlight w:val="none"/>
        </w:rPr>
      </w:pPr>
      <w:r>
        <w:rPr>
          <w:rFonts w:hint="eastAsia" w:ascii="宋体" w:hAnsi="宋体"/>
          <w:sz w:val="24"/>
          <w:szCs w:val="24"/>
          <w:highlight w:val="none"/>
        </w:rPr>
        <w:t>9、竞价书</w:t>
      </w:r>
    </w:p>
    <w:p>
      <w:pPr>
        <w:spacing w:line="380" w:lineRule="exact"/>
        <w:ind w:left="420"/>
        <w:rPr>
          <w:rFonts w:ascii="宋体" w:hAnsi="宋体"/>
          <w:sz w:val="24"/>
          <w:szCs w:val="24"/>
          <w:highlight w:val="none"/>
        </w:rPr>
      </w:pPr>
      <w:r>
        <w:rPr>
          <w:rFonts w:hint="eastAsia" w:ascii="宋体" w:hAnsi="宋体"/>
          <w:sz w:val="24"/>
          <w:szCs w:val="24"/>
          <w:highlight w:val="none"/>
        </w:rPr>
        <w:t>10、竞价一览表</w:t>
      </w:r>
    </w:p>
    <w:p>
      <w:pPr>
        <w:spacing w:line="380" w:lineRule="exact"/>
        <w:ind w:left="420"/>
        <w:rPr>
          <w:rFonts w:ascii="宋体" w:hAnsi="宋体"/>
          <w:sz w:val="24"/>
          <w:szCs w:val="24"/>
          <w:highlight w:val="none"/>
        </w:rPr>
      </w:pPr>
      <w:r>
        <w:rPr>
          <w:rFonts w:hint="eastAsia" w:ascii="宋体" w:hAnsi="宋体"/>
          <w:sz w:val="24"/>
          <w:szCs w:val="24"/>
          <w:highlight w:val="none"/>
        </w:rPr>
        <w:t>11、技术和服务要求响应表</w:t>
      </w:r>
    </w:p>
    <w:p>
      <w:pPr>
        <w:spacing w:line="380" w:lineRule="exact"/>
        <w:ind w:left="420"/>
        <w:rPr>
          <w:rFonts w:ascii="宋体" w:hAnsi="宋体"/>
          <w:sz w:val="24"/>
          <w:szCs w:val="24"/>
          <w:highlight w:val="none"/>
        </w:rPr>
      </w:pPr>
      <w:r>
        <w:rPr>
          <w:rFonts w:hint="eastAsia" w:ascii="宋体" w:hAnsi="宋体"/>
          <w:sz w:val="24"/>
          <w:szCs w:val="24"/>
          <w:highlight w:val="none"/>
        </w:rPr>
        <w:t>12、商务条件响应表</w:t>
      </w:r>
    </w:p>
    <w:p>
      <w:pPr>
        <w:spacing w:line="380" w:lineRule="exact"/>
        <w:ind w:left="420"/>
        <w:rPr>
          <w:rFonts w:ascii="宋体" w:hAnsi="宋体"/>
          <w:sz w:val="24"/>
          <w:szCs w:val="24"/>
          <w:highlight w:val="none"/>
        </w:rPr>
      </w:pPr>
      <w:r>
        <w:rPr>
          <w:rFonts w:hint="eastAsia" w:ascii="宋体" w:hAnsi="宋体"/>
          <w:sz w:val="24"/>
          <w:szCs w:val="24"/>
          <w:highlight w:val="none"/>
        </w:rPr>
        <w:t>13、属于政府强制节能产品的证明材料（若有）</w:t>
      </w:r>
    </w:p>
    <w:p>
      <w:pPr>
        <w:spacing w:line="380" w:lineRule="exact"/>
        <w:ind w:left="420"/>
        <w:rPr>
          <w:rFonts w:ascii="宋体" w:hAnsi="宋体"/>
          <w:sz w:val="24"/>
          <w:szCs w:val="24"/>
          <w:highlight w:val="none"/>
        </w:rPr>
      </w:pPr>
      <w:r>
        <w:rPr>
          <w:rFonts w:hint="eastAsia" w:ascii="宋体" w:hAnsi="宋体"/>
          <w:sz w:val="24"/>
          <w:szCs w:val="24"/>
          <w:highlight w:val="none"/>
        </w:rPr>
        <w:t>14、售后服务承诺</w:t>
      </w:r>
    </w:p>
    <w:p>
      <w:pPr>
        <w:spacing w:line="380" w:lineRule="exact"/>
        <w:ind w:left="420"/>
        <w:rPr>
          <w:rFonts w:ascii="宋体" w:hAnsi="宋体"/>
          <w:sz w:val="24"/>
          <w:szCs w:val="24"/>
          <w:highlight w:val="none"/>
        </w:rPr>
      </w:pPr>
      <w:r>
        <w:rPr>
          <w:rFonts w:hint="eastAsia" w:ascii="宋体" w:hAnsi="宋体"/>
          <w:sz w:val="24"/>
          <w:szCs w:val="24"/>
          <w:highlight w:val="none"/>
        </w:rPr>
        <w:t>15、竞价人认为需提供的其他资料</w:t>
      </w:r>
    </w:p>
    <w:p>
      <w:pPr>
        <w:spacing w:line="380" w:lineRule="exact"/>
        <w:ind w:left="420"/>
        <w:rPr>
          <w:rFonts w:ascii="宋体" w:hAnsi="宋体"/>
          <w:sz w:val="24"/>
          <w:szCs w:val="24"/>
          <w:highlight w:val="none"/>
        </w:rPr>
      </w:pPr>
      <w:r>
        <w:rPr>
          <w:rFonts w:hint="eastAsia" w:ascii="宋体" w:hAnsi="宋体"/>
          <w:sz w:val="24"/>
          <w:szCs w:val="24"/>
          <w:highlight w:val="none"/>
        </w:rPr>
        <w:t>16、网上竞价承诺书</w:t>
      </w:r>
    </w:p>
    <w:p>
      <w:pPr>
        <w:spacing w:line="380" w:lineRule="exact"/>
        <w:ind w:left="420"/>
        <w:rPr>
          <w:rFonts w:ascii="宋体" w:hAnsi="宋体"/>
          <w:sz w:val="24"/>
          <w:szCs w:val="24"/>
          <w:highlight w:val="none"/>
        </w:rPr>
      </w:pPr>
      <w:r>
        <w:rPr>
          <w:rFonts w:hint="eastAsia" w:ascii="宋体" w:hAnsi="宋体"/>
          <w:sz w:val="24"/>
          <w:szCs w:val="24"/>
          <w:highlight w:val="none"/>
        </w:rPr>
        <w:t>17、网上竞价采购合同送达承诺书</w:t>
      </w:r>
    </w:p>
    <w:p>
      <w:pPr>
        <w:spacing w:line="380" w:lineRule="exact"/>
        <w:ind w:left="420"/>
        <w:rPr>
          <w:rFonts w:ascii="宋体" w:hAnsi="宋体"/>
          <w:sz w:val="24"/>
          <w:szCs w:val="24"/>
          <w:highlight w:val="none"/>
        </w:rPr>
      </w:pPr>
      <w:r>
        <w:rPr>
          <w:rFonts w:hint="eastAsia" w:ascii="宋体" w:hAnsi="宋体"/>
          <w:sz w:val="24"/>
          <w:szCs w:val="24"/>
          <w:highlight w:val="none"/>
        </w:rPr>
        <w:t>18、代理服务费承诺书</w:t>
      </w:r>
    </w:p>
    <w:p>
      <w:pPr>
        <w:spacing w:line="380" w:lineRule="exact"/>
        <w:rPr>
          <w:rFonts w:ascii="宋体" w:hAnsi="宋体" w:cs="宋体"/>
          <w:kern w:val="0"/>
          <w:sz w:val="24"/>
          <w:highlight w:val="none"/>
        </w:rPr>
      </w:pPr>
      <w:r>
        <w:rPr>
          <w:rFonts w:ascii="宋体" w:hAnsi="宋体" w:cs="宋体"/>
          <w:kern w:val="0"/>
          <w:sz w:val="24"/>
          <w:highlight w:val="none"/>
        </w:rPr>
        <w:br w:type="page"/>
      </w:r>
      <w:r>
        <w:rPr>
          <w:rFonts w:hint="eastAsia" w:ascii="宋体" w:hAnsi="宋体" w:cs="宋体"/>
          <w:kern w:val="0"/>
          <w:sz w:val="24"/>
          <w:highlight w:val="none"/>
        </w:rPr>
        <w:t>报价</w:t>
      </w:r>
      <w:r>
        <w:rPr>
          <w:rFonts w:ascii="宋体" w:hAnsi="宋体" w:cs="宋体"/>
          <w:kern w:val="0"/>
          <w:sz w:val="24"/>
          <w:highlight w:val="none"/>
        </w:rPr>
        <w:t>文件格式：</w:t>
      </w:r>
    </w:p>
    <w:p>
      <w:pPr>
        <w:spacing w:line="500" w:lineRule="atLeast"/>
        <w:rPr>
          <w:rFonts w:ascii="宋体" w:hAnsi="宋体"/>
          <w:b/>
          <w:sz w:val="52"/>
          <w:szCs w:val="52"/>
          <w:highlight w:val="none"/>
        </w:rPr>
      </w:pPr>
    </w:p>
    <w:p>
      <w:pPr>
        <w:spacing w:line="500" w:lineRule="atLeast"/>
        <w:rPr>
          <w:rFonts w:ascii="宋体" w:hAnsi="宋体"/>
          <w:b/>
          <w:sz w:val="52"/>
          <w:szCs w:val="52"/>
          <w:highlight w:val="none"/>
        </w:rPr>
      </w:pPr>
    </w:p>
    <w:p>
      <w:pPr>
        <w:spacing w:line="500" w:lineRule="atLeast"/>
        <w:jc w:val="center"/>
        <w:rPr>
          <w:rFonts w:ascii="宋体" w:hAnsi="宋体"/>
          <w:b/>
          <w:bCs/>
          <w:sz w:val="24"/>
          <w:highlight w:val="none"/>
        </w:rPr>
      </w:pPr>
      <w:r>
        <w:rPr>
          <w:rFonts w:hint="eastAsia" w:ascii="宋体" w:hAnsi="宋体"/>
          <w:b/>
          <w:sz w:val="52"/>
          <w:szCs w:val="52"/>
          <w:highlight w:val="none"/>
        </w:rPr>
        <w:t>网上竞价报价文件</w:t>
      </w:r>
    </w:p>
    <w:p>
      <w:pPr>
        <w:spacing w:line="500" w:lineRule="atLeast"/>
        <w:rPr>
          <w:rFonts w:ascii="宋体" w:hAnsi="宋体"/>
          <w:b/>
          <w:bCs/>
          <w:sz w:val="24"/>
          <w:highlight w:val="none"/>
        </w:rPr>
      </w:pPr>
    </w:p>
    <w:p>
      <w:pPr>
        <w:spacing w:line="500" w:lineRule="atLeast"/>
        <w:rPr>
          <w:rFonts w:ascii="宋体" w:hAnsi="宋体"/>
          <w:b/>
          <w:bCs/>
          <w:sz w:val="24"/>
          <w:highlight w:val="none"/>
        </w:rPr>
      </w:pPr>
    </w:p>
    <w:p>
      <w:pPr>
        <w:spacing w:line="500" w:lineRule="atLeast"/>
        <w:rPr>
          <w:rFonts w:ascii="宋体" w:hAnsi="宋体"/>
          <w:b/>
          <w:bCs/>
          <w:sz w:val="24"/>
          <w:highlight w:val="none"/>
        </w:rPr>
      </w:pPr>
    </w:p>
    <w:p>
      <w:pPr>
        <w:spacing w:line="500" w:lineRule="atLeast"/>
        <w:rPr>
          <w:rFonts w:ascii="宋体" w:hAnsi="宋体"/>
          <w:b/>
          <w:bCs/>
          <w:sz w:val="24"/>
          <w:highlight w:val="none"/>
        </w:rPr>
      </w:pPr>
    </w:p>
    <w:p>
      <w:pPr>
        <w:spacing w:line="500" w:lineRule="atLeast"/>
        <w:rPr>
          <w:rFonts w:ascii="宋体" w:hAnsi="宋体"/>
          <w:b/>
          <w:bCs/>
          <w:sz w:val="24"/>
          <w:highlight w:val="none"/>
        </w:rPr>
      </w:pPr>
    </w:p>
    <w:p>
      <w:pPr>
        <w:spacing w:line="500" w:lineRule="atLeast"/>
        <w:rPr>
          <w:rFonts w:ascii="宋体" w:hAnsi="宋体"/>
          <w:b/>
          <w:bCs/>
          <w:sz w:val="24"/>
          <w:highlight w:val="none"/>
        </w:rPr>
      </w:pPr>
    </w:p>
    <w:p>
      <w:pPr>
        <w:spacing w:line="500" w:lineRule="atLeast"/>
        <w:rPr>
          <w:rFonts w:ascii="宋体" w:hAnsi="宋体"/>
          <w:b/>
          <w:bCs/>
          <w:sz w:val="24"/>
          <w:highlight w:val="none"/>
        </w:rPr>
      </w:pPr>
    </w:p>
    <w:p>
      <w:pPr>
        <w:spacing w:line="500" w:lineRule="atLeast"/>
        <w:rPr>
          <w:rFonts w:ascii="宋体" w:hAnsi="宋体"/>
          <w:b/>
          <w:bCs/>
          <w:sz w:val="24"/>
          <w:highlight w:val="none"/>
        </w:rPr>
      </w:pPr>
    </w:p>
    <w:p>
      <w:pPr>
        <w:spacing w:line="500" w:lineRule="atLeast"/>
        <w:rPr>
          <w:rFonts w:ascii="宋体" w:hAnsi="宋体"/>
          <w:b/>
          <w:bCs/>
          <w:sz w:val="24"/>
          <w:highlight w:val="none"/>
        </w:rPr>
      </w:pPr>
    </w:p>
    <w:p>
      <w:pPr>
        <w:spacing w:line="500" w:lineRule="atLeast"/>
        <w:rPr>
          <w:rFonts w:ascii="宋体" w:hAnsi="宋体"/>
          <w:b/>
          <w:bCs/>
          <w:sz w:val="24"/>
          <w:highlight w:val="none"/>
        </w:rPr>
      </w:pPr>
    </w:p>
    <w:p>
      <w:pPr>
        <w:spacing w:line="500" w:lineRule="atLeast"/>
        <w:rPr>
          <w:rFonts w:ascii="宋体" w:hAnsi="宋体"/>
          <w:sz w:val="24"/>
          <w:highlight w:val="none"/>
        </w:rPr>
      </w:pPr>
    </w:p>
    <w:p>
      <w:pPr>
        <w:snapToGrid w:val="0"/>
        <w:spacing w:line="360" w:lineRule="auto"/>
        <w:ind w:left="1680" w:firstLine="420"/>
        <w:rPr>
          <w:rFonts w:ascii="宋体" w:hAnsi="宋体"/>
          <w:b/>
          <w:bCs/>
          <w:sz w:val="28"/>
          <w:szCs w:val="21"/>
          <w:highlight w:val="none"/>
          <w:u w:val="single"/>
        </w:rPr>
      </w:pPr>
      <w:r>
        <w:rPr>
          <w:rFonts w:hint="eastAsia" w:ascii="宋体" w:hAnsi="宋体"/>
          <w:b/>
          <w:bCs/>
          <w:sz w:val="28"/>
          <w:szCs w:val="21"/>
          <w:highlight w:val="none"/>
        </w:rPr>
        <w:t>项 目 编 号：</w:t>
      </w:r>
    </w:p>
    <w:p>
      <w:pPr>
        <w:snapToGrid w:val="0"/>
        <w:spacing w:line="360" w:lineRule="auto"/>
        <w:ind w:left="1680" w:firstLine="420"/>
        <w:rPr>
          <w:rFonts w:ascii="宋体" w:hAnsi="宋体"/>
          <w:b/>
          <w:bCs/>
          <w:sz w:val="28"/>
          <w:szCs w:val="21"/>
          <w:highlight w:val="none"/>
          <w:u w:val="single"/>
        </w:rPr>
      </w:pPr>
      <w:r>
        <w:rPr>
          <w:rFonts w:hint="eastAsia" w:ascii="宋体" w:hAnsi="宋体"/>
          <w:b/>
          <w:bCs/>
          <w:sz w:val="28"/>
          <w:szCs w:val="21"/>
          <w:highlight w:val="none"/>
        </w:rPr>
        <w:t>项 目 名 称：</w:t>
      </w:r>
    </w:p>
    <w:p>
      <w:pPr>
        <w:snapToGrid w:val="0"/>
        <w:spacing w:line="360" w:lineRule="auto"/>
        <w:ind w:left="1680" w:firstLine="420"/>
        <w:rPr>
          <w:rFonts w:ascii="宋体" w:hAnsi="宋体"/>
          <w:b/>
          <w:bCs/>
          <w:sz w:val="28"/>
          <w:szCs w:val="21"/>
          <w:highlight w:val="none"/>
          <w:u w:val="single"/>
        </w:rPr>
      </w:pPr>
      <w:r>
        <w:rPr>
          <w:rFonts w:hint="eastAsia" w:ascii="宋体" w:hAnsi="宋体"/>
          <w:b/>
          <w:bCs/>
          <w:sz w:val="28"/>
          <w:szCs w:val="21"/>
          <w:highlight w:val="none"/>
        </w:rPr>
        <w:t>竞价人名 称：</w:t>
      </w:r>
    </w:p>
    <w:p>
      <w:pPr>
        <w:snapToGrid w:val="0"/>
        <w:spacing w:line="360" w:lineRule="auto"/>
        <w:ind w:left="1680" w:firstLine="420"/>
        <w:rPr>
          <w:rFonts w:ascii="宋体" w:hAnsi="宋体"/>
          <w:b/>
          <w:bCs/>
          <w:sz w:val="28"/>
          <w:szCs w:val="21"/>
          <w:highlight w:val="none"/>
          <w:u w:val="single"/>
        </w:rPr>
      </w:pPr>
      <w:r>
        <w:rPr>
          <w:rFonts w:hint="eastAsia" w:ascii="宋体" w:hAnsi="宋体"/>
          <w:b/>
          <w:bCs/>
          <w:sz w:val="28"/>
          <w:szCs w:val="21"/>
          <w:highlight w:val="none"/>
        </w:rPr>
        <w:t>联系人及电话：</w:t>
      </w:r>
    </w:p>
    <w:p>
      <w:pPr>
        <w:spacing w:line="500" w:lineRule="atLeast"/>
        <w:ind w:firstLine="2108" w:firstLineChars="750"/>
        <w:rPr>
          <w:rFonts w:ascii="宋体" w:hAnsi="宋体"/>
          <w:sz w:val="24"/>
          <w:highlight w:val="none"/>
        </w:rPr>
      </w:pPr>
      <w:r>
        <w:rPr>
          <w:rFonts w:hint="eastAsia" w:ascii="宋体" w:hAnsi="宋体"/>
          <w:b/>
          <w:bCs/>
          <w:sz w:val="28"/>
          <w:szCs w:val="21"/>
          <w:highlight w:val="none"/>
        </w:rPr>
        <w:t>日      期：</w:t>
      </w:r>
    </w:p>
    <w:p>
      <w:pPr>
        <w:jc w:val="left"/>
        <w:rPr>
          <w:rFonts w:ascii="宋体" w:hAnsi="宋体" w:cs="宋体"/>
          <w:kern w:val="0"/>
          <w:sz w:val="24"/>
          <w:highlight w:val="none"/>
        </w:rPr>
      </w:pPr>
      <w:r>
        <w:rPr>
          <w:rFonts w:hint="eastAsia" w:ascii="宋体" w:hAnsi="宋体" w:cs="宋体"/>
          <w:b/>
          <w:kern w:val="0"/>
          <w:sz w:val="24"/>
          <w:highlight w:val="none"/>
        </w:rPr>
        <w:br w:type="page"/>
      </w:r>
      <w:r>
        <w:rPr>
          <w:rFonts w:hint="eastAsia" w:ascii="宋体" w:hAnsi="宋体" w:cs="宋体"/>
          <w:b/>
          <w:kern w:val="0"/>
          <w:sz w:val="24"/>
          <w:highlight w:val="none"/>
        </w:rPr>
        <w:t>附件1：</w:t>
      </w:r>
    </w:p>
    <w:p>
      <w:pPr>
        <w:jc w:val="center"/>
        <w:rPr>
          <w:rFonts w:ascii="宋体" w:hAnsi="宋体"/>
          <w:b/>
          <w:bCs/>
          <w:sz w:val="28"/>
          <w:szCs w:val="28"/>
          <w:highlight w:val="none"/>
        </w:rPr>
      </w:pPr>
      <w:r>
        <w:rPr>
          <w:rFonts w:hint="eastAsia" w:ascii="宋体" w:hAnsi="宋体"/>
          <w:b/>
          <w:bCs/>
          <w:sz w:val="28"/>
          <w:szCs w:val="28"/>
          <w:highlight w:val="none"/>
        </w:rPr>
        <w:t>营业执照等证明文件</w:t>
      </w:r>
    </w:p>
    <w:p>
      <w:pPr>
        <w:ind w:firstLine="422" w:firstLineChars="200"/>
        <w:jc w:val="left"/>
        <w:rPr>
          <w:rFonts w:ascii="宋体" w:hAnsi="宋体"/>
          <w:sz w:val="24"/>
          <w:szCs w:val="24"/>
          <w:highlight w:val="none"/>
        </w:rPr>
      </w:pPr>
      <w:bookmarkStart w:id="36" w:name="OLE_LINK1"/>
      <w:r>
        <w:rPr>
          <w:rFonts w:hint="eastAsia"/>
          <w:b/>
          <w:highlight w:val="none"/>
        </w:rPr>
        <w:t>竞价</w:t>
      </w:r>
      <w:r>
        <w:rPr>
          <w:b/>
          <w:highlight w:val="none"/>
        </w:rPr>
        <w:t>人为企业的，提供有效的营业执照复印件；</w:t>
      </w:r>
      <w:r>
        <w:rPr>
          <w:rFonts w:hint="eastAsia"/>
          <w:b/>
          <w:highlight w:val="none"/>
        </w:rPr>
        <w:t>竞价</w:t>
      </w:r>
      <w:r>
        <w:rPr>
          <w:b/>
          <w:highlight w:val="none"/>
        </w:rPr>
        <w:t>人为事业单位的，提供有效的事业单位法人证书复印件；</w:t>
      </w:r>
      <w:r>
        <w:rPr>
          <w:rFonts w:hint="eastAsia"/>
          <w:b/>
          <w:highlight w:val="none"/>
        </w:rPr>
        <w:t>竞价</w:t>
      </w:r>
      <w:r>
        <w:rPr>
          <w:b/>
          <w:highlight w:val="none"/>
        </w:rPr>
        <w:t>人为社会团体的，提供有效的社会团体法人登记证书复印件；</w:t>
      </w:r>
      <w:r>
        <w:rPr>
          <w:rFonts w:hint="eastAsia"/>
          <w:b/>
          <w:highlight w:val="none"/>
        </w:rPr>
        <w:t>竞价</w:t>
      </w:r>
      <w:r>
        <w:rPr>
          <w:b/>
          <w:highlight w:val="none"/>
        </w:rPr>
        <w:t>人为合伙企业、个体工商户的，提供有效的营业执照复印件；</w:t>
      </w:r>
      <w:r>
        <w:rPr>
          <w:rFonts w:hint="eastAsia"/>
          <w:b/>
          <w:highlight w:val="none"/>
        </w:rPr>
        <w:t>竞价</w:t>
      </w:r>
      <w:r>
        <w:rPr>
          <w:b/>
          <w:highlight w:val="none"/>
        </w:rPr>
        <w:t>人为非企业专业服务机构的，提供有效的执业许可证等证明材料复印件；</w:t>
      </w:r>
      <w:r>
        <w:rPr>
          <w:rFonts w:hint="eastAsia"/>
          <w:b/>
          <w:highlight w:val="none"/>
        </w:rPr>
        <w:t>竞价</w:t>
      </w:r>
      <w:r>
        <w:rPr>
          <w:b/>
          <w:highlight w:val="none"/>
        </w:rPr>
        <w:t>人为自然人的，提供有效的自然人身份证件复印件；其他</w:t>
      </w:r>
      <w:r>
        <w:rPr>
          <w:rFonts w:hint="eastAsia"/>
          <w:b/>
          <w:highlight w:val="none"/>
        </w:rPr>
        <w:t>竞价</w:t>
      </w:r>
      <w:r>
        <w:rPr>
          <w:b/>
          <w:highlight w:val="none"/>
        </w:rPr>
        <w:t>人应按照有关法律、法规和规章规定，提供有效的相应具体证照复印件。</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16" w:type="dxa"/>
          </w:tcPr>
          <w:p>
            <w:pPr>
              <w:keepNext w:val="0"/>
              <w:keepLines w:val="0"/>
              <w:suppressLineNumbers w:val="0"/>
              <w:spacing w:before="0" w:beforeAutospacing="0" w:after="0" w:afterAutospacing="0"/>
              <w:ind w:left="0" w:right="0"/>
              <w:jc w:val="left"/>
              <w:rPr>
                <w:rFonts w:hint="default" w:ascii="宋体" w:hAnsi="宋体" w:cs="宋体"/>
                <w:b/>
                <w:kern w:val="0"/>
                <w:sz w:val="24"/>
                <w:szCs w:val="20"/>
                <w:highlight w:val="none"/>
              </w:rPr>
            </w:pPr>
          </w:p>
        </w:tc>
      </w:tr>
    </w:tbl>
    <w:p>
      <w:pPr>
        <w:ind w:firstLine="482" w:firstLineChars="200"/>
        <w:jc w:val="left"/>
        <w:rPr>
          <w:rFonts w:ascii="宋体" w:hAnsi="宋体" w:cs="宋体"/>
          <w:b/>
          <w:kern w:val="0"/>
          <w:sz w:val="24"/>
          <w:highlight w:val="none"/>
        </w:rPr>
      </w:pPr>
      <w:r>
        <w:rPr>
          <w:rFonts w:hint="eastAsia" w:ascii="宋体" w:hAnsi="宋体" w:cs="宋体"/>
          <w:b/>
          <w:kern w:val="0"/>
          <w:sz w:val="24"/>
          <w:highlight w:val="none"/>
        </w:rPr>
        <w:br w:type="page"/>
      </w:r>
    </w:p>
    <w:p>
      <w:pPr>
        <w:jc w:val="left"/>
        <w:rPr>
          <w:rFonts w:ascii="宋体" w:hAnsi="宋体" w:cs="宋体"/>
          <w:kern w:val="0"/>
          <w:sz w:val="24"/>
          <w:highlight w:val="none"/>
        </w:rPr>
      </w:pPr>
      <w:r>
        <w:rPr>
          <w:rFonts w:hint="eastAsia" w:ascii="宋体" w:hAnsi="宋体" w:cs="宋体"/>
          <w:b/>
          <w:kern w:val="0"/>
          <w:sz w:val="24"/>
          <w:highlight w:val="none"/>
        </w:rPr>
        <w:t>附件2：</w:t>
      </w:r>
    </w:p>
    <w:p>
      <w:pPr>
        <w:jc w:val="center"/>
        <w:rPr>
          <w:rFonts w:ascii="宋体" w:hAnsi="宋体"/>
          <w:b/>
          <w:bCs/>
          <w:sz w:val="28"/>
          <w:szCs w:val="28"/>
          <w:highlight w:val="none"/>
        </w:rPr>
      </w:pPr>
      <w:r>
        <w:rPr>
          <w:rFonts w:hint="eastAsia" w:ascii="宋体" w:hAnsi="宋体"/>
          <w:b/>
          <w:bCs/>
          <w:sz w:val="28"/>
          <w:szCs w:val="28"/>
          <w:highlight w:val="none"/>
        </w:rPr>
        <w:t>财务状况报告</w:t>
      </w:r>
    </w:p>
    <w:p>
      <w:pPr>
        <w:ind w:firstLine="422" w:firstLineChars="200"/>
        <w:jc w:val="left"/>
        <w:rPr>
          <w:rFonts w:ascii="宋体" w:hAnsi="宋体"/>
          <w:sz w:val="24"/>
          <w:szCs w:val="24"/>
          <w:highlight w:val="none"/>
        </w:rPr>
      </w:pPr>
      <w:r>
        <w:rPr>
          <w:rFonts w:hint="eastAsia"/>
          <w:b/>
          <w:highlight w:val="none"/>
        </w:rPr>
        <w:t>竞价人</w:t>
      </w:r>
      <w:r>
        <w:rPr>
          <w:b/>
          <w:highlight w:val="none"/>
        </w:rPr>
        <w:t>提供的财务报告复印件（成立年限按照竞价截止时间推算）应符合下列规定： a.成立年限满1年及以上的</w:t>
      </w:r>
      <w:r>
        <w:rPr>
          <w:rFonts w:hint="eastAsia"/>
          <w:b/>
          <w:highlight w:val="none"/>
        </w:rPr>
        <w:t>竞价人</w:t>
      </w:r>
      <w:r>
        <w:rPr>
          <w:b/>
          <w:highlight w:val="none"/>
        </w:rPr>
        <w:t>，提供经审计的上一年度的年度财务报告。 b.成立年限满半年但不足1年的</w:t>
      </w:r>
      <w:r>
        <w:rPr>
          <w:rFonts w:hint="eastAsia"/>
          <w:b/>
          <w:highlight w:val="none"/>
        </w:rPr>
        <w:t>竞价人</w:t>
      </w:r>
      <w:r>
        <w:rPr>
          <w:b/>
          <w:highlight w:val="none"/>
        </w:rPr>
        <w:t>，提供该半年度中任一季度的季度财务报告或该半年度的半年度财务报告。 c.无法按照以上a、b项规定提供财务报告复印件的</w:t>
      </w:r>
      <w:r>
        <w:rPr>
          <w:rFonts w:hint="eastAsia"/>
          <w:b/>
          <w:highlight w:val="none"/>
        </w:rPr>
        <w:t>竞价人</w:t>
      </w:r>
      <w:r>
        <w:rPr>
          <w:b/>
          <w:highlight w:val="none"/>
        </w:rPr>
        <w:t>（包括但不限于：成立年限满1年及以上的</w:t>
      </w:r>
      <w:r>
        <w:rPr>
          <w:rFonts w:hint="eastAsia"/>
          <w:b/>
          <w:highlight w:val="none"/>
        </w:rPr>
        <w:t>竞价人</w:t>
      </w:r>
      <w:r>
        <w:rPr>
          <w:b/>
          <w:highlight w:val="none"/>
        </w:rPr>
        <w:t>、成立年限满半年但不足1年的</w:t>
      </w:r>
      <w:r>
        <w:rPr>
          <w:rFonts w:hint="eastAsia"/>
          <w:b/>
          <w:highlight w:val="none"/>
        </w:rPr>
        <w:t>竞价人</w:t>
      </w:r>
      <w:r>
        <w:rPr>
          <w:b/>
          <w:highlight w:val="none"/>
        </w:rPr>
        <w:t>、成立年限不足半年的</w:t>
      </w:r>
      <w:r>
        <w:rPr>
          <w:rFonts w:hint="eastAsia"/>
          <w:b/>
          <w:highlight w:val="none"/>
        </w:rPr>
        <w:t>竞价人</w:t>
      </w:r>
      <w:r>
        <w:rPr>
          <w:b/>
          <w:highlight w:val="none"/>
        </w:rPr>
        <w:t>），应选择提供资信证明复印件。</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86" w:type="dxa"/>
          </w:tcPr>
          <w:p>
            <w:pPr>
              <w:keepNext w:val="0"/>
              <w:keepLines w:val="0"/>
              <w:suppressLineNumbers w:val="0"/>
              <w:spacing w:before="0" w:beforeAutospacing="0" w:after="0" w:afterAutospacing="0"/>
              <w:ind w:left="0" w:right="0"/>
              <w:jc w:val="left"/>
              <w:rPr>
                <w:rFonts w:hint="default" w:ascii="宋体" w:hAnsi="宋体" w:cs="宋体"/>
                <w:b/>
                <w:kern w:val="0"/>
                <w:sz w:val="24"/>
                <w:szCs w:val="20"/>
                <w:highlight w:val="none"/>
              </w:rPr>
            </w:pPr>
          </w:p>
        </w:tc>
      </w:tr>
    </w:tbl>
    <w:p>
      <w:pPr>
        <w:jc w:val="center"/>
        <w:rPr>
          <w:rFonts w:ascii="宋体" w:hAnsi="宋体" w:cs="宋体"/>
          <w:b/>
          <w:kern w:val="0"/>
          <w:sz w:val="24"/>
          <w:highlight w:val="none"/>
        </w:rPr>
      </w:pPr>
      <w:r>
        <w:rPr>
          <w:rFonts w:hint="eastAsia" w:ascii="宋体" w:hAnsi="宋体" w:cs="宋体"/>
          <w:b/>
          <w:kern w:val="0"/>
          <w:sz w:val="24"/>
          <w:highlight w:val="none"/>
        </w:rPr>
        <w:br w:type="page"/>
      </w:r>
    </w:p>
    <w:p>
      <w:pPr>
        <w:spacing w:line="480" w:lineRule="auto"/>
        <w:ind w:firstLine="482" w:firstLineChars="200"/>
        <w:jc w:val="left"/>
        <w:rPr>
          <w:rFonts w:ascii="宋体" w:hAnsi="宋体"/>
          <w:sz w:val="24"/>
          <w:szCs w:val="24"/>
          <w:highlight w:val="none"/>
        </w:rPr>
      </w:pPr>
      <w:r>
        <w:rPr>
          <w:rFonts w:hint="eastAsia" w:ascii="宋体" w:hAnsi="宋体" w:cs="宋体"/>
          <w:b/>
          <w:kern w:val="0"/>
          <w:sz w:val="24"/>
          <w:highlight w:val="none"/>
        </w:rPr>
        <w:t>附件3：</w:t>
      </w:r>
    </w:p>
    <w:p>
      <w:pPr>
        <w:jc w:val="center"/>
        <w:rPr>
          <w:rFonts w:ascii="宋体" w:hAnsi="宋体"/>
          <w:b/>
          <w:bCs/>
          <w:sz w:val="28"/>
          <w:szCs w:val="28"/>
          <w:highlight w:val="none"/>
        </w:rPr>
      </w:pPr>
      <w:r>
        <w:rPr>
          <w:rFonts w:hint="eastAsia" w:ascii="宋体" w:hAnsi="宋体"/>
          <w:b/>
          <w:bCs/>
          <w:sz w:val="28"/>
          <w:szCs w:val="28"/>
          <w:highlight w:val="none"/>
        </w:rPr>
        <w:t>依法缴纳税收凭据</w:t>
      </w:r>
    </w:p>
    <w:p>
      <w:pPr>
        <w:ind w:firstLine="422" w:firstLineChars="200"/>
        <w:jc w:val="left"/>
        <w:rPr>
          <w:b/>
          <w:highlight w:val="none"/>
        </w:rPr>
      </w:pPr>
      <w:r>
        <w:rPr>
          <w:rFonts w:hint="eastAsia"/>
          <w:b/>
          <w:highlight w:val="none"/>
        </w:rPr>
        <w:t>竞价人</w:t>
      </w:r>
      <w:r>
        <w:rPr>
          <w:b/>
          <w:highlight w:val="none"/>
        </w:rPr>
        <w:t>提供的税收缴纳凭据复印件应符合下列规定： a.竞价截止时间前（不含竞价截止时间的当月）已依法缴纳税收的</w:t>
      </w:r>
      <w:r>
        <w:rPr>
          <w:rFonts w:hint="eastAsia"/>
          <w:b/>
          <w:highlight w:val="none"/>
        </w:rPr>
        <w:t>竞价人</w:t>
      </w:r>
      <w:r>
        <w:rPr>
          <w:b/>
          <w:highlight w:val="none"/>
        </w:rPr>
        <w:t>，提供竞价截止时间前六个月（不含竞价截止时间的当月）中任一月份的税收缴纳凭据复印件。 b.竞价截止时间的当月成立的</w:t>
      </w:r>
      <w:r>
        <w:rPr>
          <w:rFonts w:hint="eastAsia"/>
          <w:b/>
          <w:highlight w:val="none"/>
        </w:rPr>
        <w:t>竞价人</w:t>
      </w:r>
      <w:r>
        <w:rPr>
          <w:b/>
          <w:highlight w:val="none"/>
        </w:rPr>
        <w:t>，视同满足本项资格条件要求。 c.若为依法免税范围的</w:t>
      </w:r>
      <w:r>
        <w:rPr>
          <w:rFonts w:hint="eastAsia"/>
          <w:b/>
          <w:highlight w:val="none"/>
        </w:rPr>
        <w:t>竞价人</w:t>
      </w:r>
      <w:r>
        <w:rPr>
          <w:b/>
          <w:highlight w:val="none"/>
        </w:rPr>
        <w:t>，提供依法免税证明材料的，视同满足本项资格条件要求。</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0" w:hRule="atLeast"/>
        </w:trPr>
        <w:tc>
          <w:tcPr>
            <w:tcW w:w="9128" w:type="dxa"/>
          </w:tcPr>
          <w:p>
            <w:pPr>
              <w:keepNext w:val="0"/>
              <w:keepLines w:val="0"/>
              <w:suppressLineNumbers w:val="0"/>
              <w:spacing w:before="0" w:beforeAutospacing="0" w:after="0" w:afterAutospacing="0"/>
              <w:ind w:left="0" w:right="0"/>
              <w:jc w:val="left"/>
              <w:rPr>
                <w:rFonts w:hint="default" w:ascii="宋体" w:hAnsi="宋体" w:cs="宋体"/>
                <w:b/>
                <w:kern w:val="0"/>
                <w:sz w:val="24"/>
                <w:szCs w:val="20"/>
                <w:highlight w:val="none"/>
              </w:rPr>
            </w:pPr>
          </w:p>
        </w:tc>
      </w:tr>
    </w:tbl>
    <w:p>
      <w:pPr>
        <w:jc w:val="center"/>
        <w:rPr>
          <w:rFonts w:ascii="宋体" w:hAnsi="宋体" w:cs="宋体"/>
          <w:b/>
          <w:kern w:val="0"/>
          <w:sz w:val="24"/>
          <w:highlight w:val="none"/>
        </w:rPr>
      </w:pPr>
      <w:r>
        <w:rPr>
          <w:rFonts w:hint="eastAsia" w:ascii="宋体" w:hAnsi="宋体" w:cs="宋体"/>
          <w:b/>
          <w:bCs/>
          <w:sz w:val="32"/>
          <w:szCs w:val="32"/>
          <w:highlight w:val="none"/>
        </w:rPr>
        <w:br w:type="page"/>
      </w:r>
    </w:p>
    <w:p>
      <w:pPr>
        <w:spacing w:line="440" w:lineRule="exact"/>
        <w:rPr>
          <w:rFonts w:ascii="宋体" w:hAnsi="宋体"/>
          <w:sz w:val="24"/>
          <w:szCs w:val="24"/>
          <w:highlight w:val="none"/>
        </w:rPr>
      </w:pPr>
      <w:r>
        <w:rPr>
          <w:rFonts w:hint="eastAsia" w:ascii="宋体" w:hAnsi="宋体" w:cs="宋体"/>
          <w:b/>
          <w:kern w:val="0"/>
          <w:sz w:val="24"/>
          <w:highlight w:val="none"/>
        </w:rPr>
        <w:t>附件4：</w:t>
      </w:r>
    </w:p>
    <w:p>
      <w:pPr>
        <w:jc w:val="center"/>
        <w:rPr>
          <w:rFonts w:ascii="宋体" w:hAnsi="宋体"/>
          <w:b/>
          <w:bCs/>
          <w:sz w:val="28"/>
          <w:szCs w:val="28"/>
          <w:highlight w:val="none"/>
        </w:rPr>
      </w:pPr>
      <w:r>
        <w:rPr>
          <w:rFonts w:hint="eastAsia" w:ascii="宋体" w:hAnsi="宋体"/>
          <w:b/>
          <w:bCs/>
          <w:sz w:val="28"/>
          <w:szCs w:val="28"/>
          <w:highlight w:val="none"/>
        </w:rPr>
        <w:t>依法缴纳社会保障资金凭据</w:t>
      </w:r>
    </w:p>
    <w:p>
      <w:pPr>
        <w:jc w:val="left"/>
        <w:rPr>
          <w:rFonts w:ascii="宋体" w:hAnsi="宋体"/>
          <w:highlight w:val="none"/>
        </w:rPr>
      </w:pPr>
      <w:r>
        <w:rPr>
          <w:rFonts w:hint="eastAsia"/>
          <w:b/>
          <w:highlight w:val="none"/>
        </w:rPr>
        <w:t xml:space="preserve">    竞价人</w:t>
      </w:r>
      <w:r>
        <w:rPr>
          <w:b/>
          <w:highlight w:val="none"/>
        </w:rPr>
        <w:t>提供的社会保障资金缴纳凭据复印件应符合下列规定： a.竞价截止时间前（不含竞价截止时间的当月）已依法缴纳社会保障资金的</w:t>
      </w:r>
      <w:r>
        <w:rPr>
          <w:rFonts w:hint="eastAsia"/>
          <w:b/>
          <w:highlight w:val="none"/>
        </w:rPr>
        <w:t>竞价人</w:t>
      </w:r>
      <w:r>
        <w:rPr>
          <w:b/>
          <w:highlight w:val="none"/>
        </w:rPr>
        <w:t>，提供竞价截止时间前六个月（不含竞价截止时间的当月）中任一月份的社会保障资金缴纳凭据复印件。 b.竞价截止时间的当月成立的</w:t>
      </w:r>
      <w:r>
        <w:rPr>
          <w:rFonts w:hint="eastAsia"/>
          <w:b/>
          <w:highlight w:val="none"/>
        </w:rPr>
        <w:t>竞价人</w:t>
      </w:r>
      <w:r>
        <w:rPr>
          <w:b/>
          <w:highlight w:val="none"/>
        </w:rPr>
        <w:t>，视同满足本项资格条件要求。 c.若为依法不需要缴纳或暂缓缴纳社会保障资金的</w:t>
      </w:r>
      <w:r>
        <w:rPr>
          <w:rFonts w:hint="eastAsia"/>
          <w:b/>
          <w:highlight w:val="none"/>
        </w:rPr>
        <w:t>竞价人</w:t>
      </w:r>
      <w:r>
        <w:rPr>
          <w:b/>
          <w:highlight w:val="none"/>
        </w:rPr>
        <w:t>，提供依法不需要缴纳或暂缓缴纳社会保障资金证明材料的，视同满足本项资格条件要求。</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7" w:hRule="atLeast"/>
        </w:trPr>
        <w:tc>
          <w:tcPr>
            <w:tcW w:w="9116" w:type="dxa"/>
          </w:tcPr>
          <w:p>
            <w:pPr>
              <w:keepNext w:val="0"/>
              <w:keepLines w:val="0"/>
              <w:suppressLineNumbers w:val="0"/>
              <w:spacing w:before="0" w:beforeAutospacing="0" w:after="0" w:afterAutospacing="0"/>
              <w:ind w:left="0" w:right="0"/>
              <w:jc w:val="left"/>
              <w:rPr>
                <w:rFonts w:hint="default" w:ascii="宋体" w:hAnsi="宋体" w:cs="宋体"/>
                <w:b/>
                <w:kern w:val="0"/>
                <w:sz w:val="24"/>
                <w:szCs w:val="20"/>
                <w:highlight w:val="none"/>
              </w:rPr>
            </w:pPr>
          </w:p>
        </w:tc>
      </w:tr>
    </w:tbl>
    <w:p>
      <w:pPr>
        <w:jc w:val="center"/>
        <w:rPr>
          <w:rFonts w:ascii="宋体" w:hAnsi="宋体" w:cs="宋体"/>
          <w:b/>
          <w:kern w:val="0"/>
          <w:sz w:val="24"/>
          <w:highlight w:val="none"/>
        </w:rPr>
      </w:pPr>
      <w:r>
        <w:rPr>
          <w:rFonts w:hint="eastAsia" w:ascii="宋体" w:hAnsi="宋体" w:cs="宋体"/>
          <w:b/>
          <w:kern w:val="0"/>
          <w:sz w:val="24"/>
          <w:highlight w:val="none"/>
        </w:rPr>
        <w:br w:type="page"/>
      </w:r>
    </w:p>
    <w:p>
      <w:pPr>
        <w:spacing w:line="440" w:lineRule="exact"/>
        <w:rPr>
          <w:rFonts w:ascii="宋体" w:hAnsi="宋体"/>
          <w:sz w:val="24"/>
          <w:szCs w:val="24"/>
          <w:highlight w:val="none"/>
        </w:rPr>
      </w:pPr>
      <w:r>
        <w:rPr>
          <w:rFonts w:hint="eastAsia" w:ascii="宋体" w:hAnsi="宋体" w:cs="宋体"/>
          <w:b/>
          <w:kern w:val="0"/>
          <w:sz w:val="24"/>
          <w:highlight w:val="none"/>
        </w:rPr>
        <w:t>附件5：</w:t>
      </w:r>
    </w:p>
    <w:p>
      <w:pPr>
        <w:jc w:val="center"/>
        <w:rPr>
          <w:rFonts w:ascii="宋体" w:hAnsi="宋体"/>
          <w:b/>
          <w:bCs/>
          <w:sz w:val="28"/>
          <w:szCs w:val="28"/>
          <w:highlight w:val="none"/>
        </w:rPr>
      </w:pPr>
    </w:p>
    <w:p>
      <w:pPr>
        <w:jc w:val="center"/>
        <w:rPr>
          <w:rFonts w:ascii="宋体" w:hAnsi="宋体"/>
          <w:b/>
          <w:bCs/>
          <w:sz w:val="28"/>
          <w:szCs w:val="28"/>
          <w:highlight w:val="none"/>
        </w:rPr>
      </w:pPr>
      <w:r>
        <w:rPr>
          <w:rFonts w:hint="eastAsia" w:ascii="宋体" w:hAnsi="宋体"/>
          <w:b/>
          <w:bCs/>
          <w:sz w:val="28"/>
          <w:szCs w:val="28"/>
          <w:highlight w:val="none"/>
        </w:rPr>
        <w:t>具备履行合同所必需的设备和专业技术能力的书面声明</w:t>
      </w:r>
    </w:p>
    <w:p>
      <w:pPr>
        <w:spacing w:line="440" w:lineRule="exact"/>
        <w:rPr>
          <w:rFonts w:ascii="宋体" w:hAnsi="宋体"/>
          <w:sz w:val="24"/>
          <w:szCs w:val="24"/>
          <w:highlight w:val="none"/>
        </w:rPr>
      </w:pPr>
    </w:p>
    <w:p>
      <w:pPr>
        <w:pStyle w:val="20"/>
        <w:widowControl/>
        <w:spacing w:before="0" w:beforeAutospacing="0" w:after="150" w:afterAutospacing="0"/>
        <w:rPr>
          <w:rFonts w:ascii="宋体" w:hAnsi="宋体"/>
          <w:szCs w:val="24"/>
          <w:highlight w:val="none"/>
        </w:rPr>
      </w:pPr>
      <w:r>
        <w:rPr>
          <w:rFonts w:hint="eastAsia" w:ascii="宋体" w:hAnsi="宋体" w:cs="宋体"/>
          <w:szCs w:val="24"/>
          <w:highlight w:val="none"/>
        </w:rPr>
        <w:t>致：</w:t>
      </w:r>
      <w:r>
        <w:rPr>
          <w:rFonts w:hint="eastAsia" w:ascii="宋体" w:hAnsi="宋体" w:cs="宋体"/>
          <w:szCs w:val="24"/>
          <w:highlight w:val="none"/>
          <w:u w:val="single"/>
        </w:rPr>
        <w:t>                     </w:t>
      </w:r>
    </w:p>
    <w:p>
      <w:pPr>
        <w:pStyle w:val="20"/>
        <w:widowControl/>
        <w:spacing w:before="0" w:beforeAutospacing="0" w:after="150" w:afterAutospacing="0"/>
        <w:ind w:firstLine="420"/>
        <w:rPr>
          <w:rFonts w:ascii="宋体" w:hAnsi="宋体"/>
          <w:szCs w:val="24"/>
          <w:highlight w:val="none"/>
        </w:rPr>
      </w:pPr>
      <w:r>
        <w:rPr>
          <w:rFonts w:hint="eastAsia" w:ascii="宋体" w:hAnsi="宋体" w:cs="宋体"/>
          <w:szCs w:val="24"/>
          <w:highlight w:val="none"/>
        </w:rPr>
        <w:t>我方具备履行合同所必需的设备和专业技术能力，否则产生不利后果由我方承担责任。</w:t>
      </w:r>
    </w:p>
    <w:p>
      <w:pPr>
        <w:pStyle w:val="20"/>
        <w:widowControl/>
        <w:spacing w:before="0" w:beforeAutospacing="0" w:after="150" w:afterAutospacing="0"/>
        <w:ind w:firstLine="420"/>
        <w:rPr>
          <w:rFonts w:ascii="宋体" w:hAnsi="宋体"/>
          <w:szCs w:val="24"/>
          <w:highlight w:val="none"/>
        </w:rPr>
      </w:pPr>
      <w:r>
        <w:rPr>
          <w:rFonts w:hint="eastAsia" w:ascii="宋体" w:hAnsi="宋体" w:cs="宋体"/>
          <w:szCs w:val="24"/>
          <w:highlight w:val="none"/>
        </w:rPr>
        <w:t>特此声明。</w:t>
      </w:r>
    </w:p>
    <w:p>
      <w:pPr>
        <w:spacing w:line="460" w:lineRule="exact"/>
        <w:rPr>
          <w:rFonts w:ascii="宋体" w:hAnsi="宋体" w:cs="宋体"/>
          <w:kern w:val="0"/>
          <w:sz w:val="24"/>
          <w:szCs w:val="24"/>
          <w:highlight w:val="none"/>
        </w:rPr>
      </w:pPr>
    </w:p>
    <w:p>
      <w:pPr>
        <w:spacing w:line="460" w:lineRule="exact"/>
        <w:rPr>
          <w:rFonts w:ascii="宋体" w:hAnsi="宋体" w:cs="宋体"/>
          <w:kern w:val="0"/>
          <w:sz w:val="24"/>
          <w:szCs w:val="24"/>
          <w:highlight w:val="none"/>
        </w:rPr>
      </w:pPr>
      <w:r>
        <w:rPr>
          <w:rFonts w:hint="eastAsia" w:ascii="宋体" w:hAnsi="宋体" w:cs="宋体"/>
          <w:kern w:val="0"/>
          <w:sz w:val="24"/>
          <w:szCs w:val="24"/>
          <w:highlight w:val="none"/>
        </w:rPr>
        <w:t>竞价人名称：</w:t>
      </w:r>
      <w:r>
        <w:rPr>
          <w:rFonts w:hint="eastAsia" w:ascii="宋体" w:hAnsi="宋体" w:cs="宋体"/>
          <w:kern w:val="0"/>
          <w:sz w:val="24"/>
          <w:szCs w:val="24"/>
          <w:highlight w:val="none"/>
          <w:u w:val="single"/>
        </w:rPr>
        <w:t>（全称并加盖公章）</w:t>
      </w:r>
    </w:p>
    <w:p>
      <w:pPr>
        <w:spacing w:line="460" w:lineRule="exact"/>
        <w:rPr>
          <w:rFonts w:ascii="宋体" w:hAnsi="宋体" w:cs="宋体"/>
          <w:kern w:val="0"/>
          <w:sz w:val="24"/>
          <w:szCs w:val="24"/>
          <w:highlight w:val="none"/>
          <w:u w:val="single"/>
        </w:rPr>
      </w:pPr>
      <w:r>
        <w:rPr>
          <w:rFonts w:hint="eastAsia" w:ascii="宋体" w:hAnsi="宋体" w:cs="宋体"/>
          <w:kern w:val="0"/>
          <w:sz w:val="24"/>
          <w:szCs w:val="24"/>
          <w:highlight w:val="none"/>
        </w:rPr>
        <w:t>电话： 传真：</w:t>
      </w:r>
    </w:p>
    <w:p>
      <w:pPr>
        <w:spacing w:line="460" w:lineRule="exact"/>
        <w:rPr>
          <w:rFonts w:ascii="宋体" w:hAnsi="宋体" w:cs="宋体"/>
          <w:kern w:val="0"/>
          <w:sz w:val="24"/>
          <w:szCs w:val="24"/>
          <w:highlight w:val="none"/>
        </w:rPr>
      </w:pPr>
      <w:r>
        <w:rPr>
          <w:rFonts w:hint="eastAsia" w:ascii="宋体" w:hAnsi="宋体" w:cs="宋体"/>
          <w:kern w:val="0"/>
          <w:sz w:val="24"/>
          <w:szCs w:val="24"/>
          <w:highlight w:val="none"/>
        </w:rPr>
        <w:t>竞价人法定代表人（或授权代表）签字：</w:t>
      </w:r>
    </w:p>
    <w:p>
      <w:pPr>
        <w:widowControl/>
        <w:spacing w:line="360" w:lineRule="auto"/>
        <w:jc w:val="left"/>
        <w:rPr>
          <w:rFonts w:ascii="宋体" w:hAnsi="宋体" w:cs="宋体"/>
          <w:kern w:val="0"/>
          <w:sz w:val="24"/>
          <w:szCs w:val="24"/>
          <w:highlight w:val="none"/>
          <w:u w:val="single"/>
        </w:rPr>
      </w:pPr>
      <w:r>
        <w:rPr>
          <w:rFonts w:hint="eastAsia" w:ascii="宋体" w:hAnsi="宋体" w:cs="宋体"/>
          <w:kern w:val="0"/>
          <w:sz w:val="24"/>
          <w:szCs w:val="24"/>
          <w:highlight w:val="none"/>
        </w:rPr>
        <w:t>日期：年月日</w:t>
      </w:r>
    </w:p>
    <w:p>
      <w:pPr>
        <w:spacing w:line="440" w:lineRule="exact"/>
        <w:rPr>
          <w:rFonts w:ascii="宋体" w:hAnsi="宋体" w:cs="宋体"/>
          <w:b/>
          <w:kern w:val="0"/>
          <w:sz w:val="24"/>
          <w:highlight w:val="none"/>
        </w:rPr>
      </w:pPr>
    </w:p>
    <w:p>
      <w:pPr>
        <w:spacing w:line="440" w:lineRule="exact"/>
        <w:rPr>
          <w:rFonts w:ascii="宋体" w:hAnsi="宋体" w:cs="宋体"/>
          <w:b/>
          <w:kern w:val="0"/>
          <w:sz w:val="24"/>
          <w:highlight w:val="none"/>
        </w:rPr>
      </w:pPr>
    </w:p>
    <w:p>
      <w:pPr>
        <w:spacing w:line="440" w:lineRule="exact"/>
        <w:rPr>
          <w:rFonts w:ascii="宋体" w:hAnsi="宋体" w:cs="宋体"/>
          <w:b/>
          <w:kern w:val="0"/>
          <w:sz w:val="24"/>
          <w:highlight w:val="none"/>
        </w:rPr>
      </w:pPr>
    </w:p>
    <w:p>
      <w:pPr>
        <w:spacing w:line="440" w:lineRule="exact"/>
        <w:rPr>
          <w:rFonts w:ascii="宋体" w:hAnsi="宋体" w:cs="宋体"/>
          <w:b/>
          <w:kern w:val="0"/>
          <w:sz w:val="24"/>
          <w:highlight w:val="none"/>
        </w:rPr>
      </w:pPr>
    </w:p>
    <w:p>
      <w:pPr>
        <w:spacing w:line="440" w:lineRule="exact"/>
        <w:rPr>
          <w:rFonts w:ascii="宋体" w:hAnsi="宋体" w:cs="宋体"/>
          <w:b/>
          <w:kern w:val="0"/>
          <w:sz w:val="24"/>
          <w:highlight w:val="none"/>
        </w:rPr>
      </w:pPr>
    </w:p>
    <w:p>
      <w:pPr>
        <w:spacing w:line="440" w:lineRule="exact"/>
        <w:rPr>
          <w:rFonts w:ascii="宋体" w:hAnsi="宋体" w:cs="宋体"/>
          <w:b/>
          <w:kern w:val="0"/>
          <w:sz w:val="24"/>
          <w:highlight w:val="none"/>
        </w:rPr>
      </w:pPr>
    </w:p>
    <w:p>
      <w:pPr>
        <w:spacing w:line="440" w:lineRule="exact"/>
        <w:rPr>
          <w:rFonts w:ascii="宋体" w:hAnsi="宋体" w:cs="宋体"/>
          <w:b/>
          <w:kern w:val="0"/>
          <w:sz w:val="24"/>
          <w:highlight w:val="none"/>
        </w:rPr>
      </w:pPr>
    </w:p>
    <w:p>
      <w:pPr>
        <w:spacing w:line="440" w:lineRule="exact"/>
        <w:rPr>
          <w:rFonts w:ascii="宋体" w:hAnsi="宋体" w:cs="宋体"/>
          <w:b/>
          <w:kern w:val="0"/>
          <w:sz w:val="24"/>
          <w:highlight w:val="none"/>
        </w:rPr>
      </w:pPr>
    </w:p>
    <w:p>
      <w:pPr>
        <w:spacing w:line="440" w:lineRule="exact"/>
        <w:rPr>
          <w:rFonts w:ascii="宋体" w:hAnsi="宋体" w:cs="宋体"/>
          <w:b/>
          <w:kern w:val="0"/>
          <w:sz w:val="24"/>
          <w:highlight w:val="none"/>
        </w:rPr>
      </w:pPr>
    </w:p>
    <w:p>
      <w:pPr>
        <w:spacing w:line="440" w:lineRule="exact"/>
        <w:rPr>
          <w:rFonts w:ascii="宋体" w:hAnsi="宋体" w:cs="宋体"/>
          <w:b/>
          <w:kern w:val="0"/>
          <w:sz w:val="24"/>
          <w:highlight w:val="none"/>
        </w:rPr>
      </w:pPr>
    </w:p>
    <w:p>
      <w:pPr>
        <w:spacing w:line="440" w:lineRule="exact"/>
        <w:rPr>
          <w:rFonts w:ascii="宋体" w:hAnsi="宋体" w:cs="宋体"/>
          <w:b/>
          <w:kern w:val="0"/>
          <w:sz w:val="24"/>
          <w:highlight w:val="none"/>
        </w:rPr>
      </w:pPr>
    </w:p>
    <w:p>
      <w:pPr>
        <w:spacing w:line="440" w:lineRule="exact"/>
        <w:rPr>
          <w:rFonts w:ascii="宋体" w:hAnsi="宋体" w:cs="宋体"/>
          <w:b/>
          <w:kern w:val="0"/>
          <w:sz w:val="24"/>
          <w:highlight w:val="none"/>
        </w:rPr>
      </w:pPr>
    </w:p>
    <w:p>
      <w:pPr>
        <w:spacing w:line="440" w:lineRule="exact"/>
        <w:rPr>
          <w:rFonts w:ascii="宋体" w:hAnsi="宋体" w:cs="宋体"/>
          <w:b/>
          <w:kern w:val="0"/>
          <w:sz w:val="24"/>
          <w:highlight w:val="none"/>
        </w:rPr>
      </w:pPr>
    </w:p>
    <w:p>
      <w:pPr>
        <w:spacing w:line="440" w:lineRule="exact"/>
        <w:rPr>
          <w:rFonts w:ascii="宋体" w:hAnsi="宋体" w:cs="宋体"/>
          <w:b/>
          <w:kern w:val="0"/>
          <w:sz w:val="24"/>
          <w:highlight w:val="none"/>
        </w:rPr>
      </w:pPr>
    </w:p>
    <w:p>
      <w:pPr>
        <w:spacing w:line="440" w:lineRule="exact"/>
        <w:rPr>
          <w:rFonts w:ascii="宋体" w:hAnsi="宋体" w:cs="宋体"/>
          <w:b/>
          <w:kern w:val="0"/>
          <w:sz w:val="24"/>
          <w:highlight w:val="none"/>
        </w:rPr>
      </w:pPr>
    </w:p>
    <w:p>
      <w:pPr>
        <w:spacing w:line="440" w:lineRule="exact"/>
        <w:rPr>
          <w:rFonts w:ascii="宋体" w:hAnsi="宋体" w:cs="宋体"/>
          <w:b/>
          <w:kern w:val="0"/>
          <w:sz w:val="24"/>
          <w:highlight w:val="none"/>
        </w:rPr>
      </w:pPr>
    </w:p>
    <w:p>
      <w:pPr>
        <w:spacing w:line="440" w:lineRule="exact"/>
        <w:rPr>
          <w:rFonts w:ascii="宋体" w:hAnsi="宋体" w:cs="宋体"/>
          <w:b/>
          <w:kern w:val="0"/>
          <w:sz w:val="24"/>
          <w:highlight w:val="none"/>
        </w:rPr>
      </w:pPr>
    </w:p>
    <w:p>
      <w:pPr>
        <w:spacing w:line="440" w:lineRule="exact"/>
        <w:rPr>
          <w:rFonts w:ascii="宋体" w:hAnsi="宋体"/>
          <w:sz w:val="24"/>
          <w:szCs w:val="24"/>
          <w:highlight w:val="none"/>
        </w:rPr>
      </w:pPr>
      <w:r>
        <w:rPr>
          <w:rFonts w:hint="eastAsia" w:ascii="宋体" w:hAnsi="宋体" w:cs="宋体"/>
          <w:b/>
          <w:kern w:val="0"/>
          <w:sz w:val="24"/>
          <w:highlight w:val="none"/>
        </w:rPr>
        <w:t>附件6：</w:t>
      </w:r>
    </w:p>
    <w:p>
      <w:pPr>
        <w:jc w:val="center"/>
        <w:rPr>
          <w:rFonts w:ascii="宋体" w:hAnsi="宋体"/>
          <w:b/>
          <w:bCs/>
          <w:sz w:val="28"/>
          <w:szCs w:val="28"/>
          <w:highlight w:val="none"/>
        </w:rPr>
      </w:pPr>
    </w:p>
    <w:p>
      <w:pPr>
        <w:jc w:val="center"/>
        <w:rPr>
          <w:rFonts w:ascii="宋体" w:hAnsi="宋体"/>
          <w:b/>
          <w:bCs/>
          <w:sz w:val="28"/>
          <w:szCs w:val="28"/>
          <w:highlight w:val="none"/>
        </w:rPr>
      </w:pPr>
      <w:r>
        <w:rPr>
          <w:rFonts w:hint="eastAsia" w:ascii="宋体" w:hAnsi="宋体"/>
          <w:b/>
          <w:bCs/>
          <w:sz w:val="28"/>
          <w:szCs w:val="28"/>
          <w:highlight w:val="none"/>
        </w:rPr>
        <w:t>参加采购活动前三年内在经营活动中没有重大违法记录书面声明</w:t>
      </w:r>
    </w:p>
    <w:p>
      <w:pPr>
        <w:pStyle w:val="20"/>
        <w:widowControl/>
        <w:rPr>
          <w:rFonts w:ascii="宋体" w:hAnsi="宋体"/>
          <w:szCs w:val="24"/>
          <w:highlight w:val="none"/>
        </w:rPr>
      </w:pPr>
      <w:r>
        <w:rPr>
          <w:rFonts w:hint="eastAsia" w:ascii="宋体" w:hAnsi="宋体" w:cs="宋体"/>
          <w:szCs w:val="24"/>
          <w:highlight w:val="none"/>
        </w:rPr>
        <w:t>致：</w:t>
      </w:r>
      <w:r>
        <w:rPr>
          <w:rFonts w:hint="eastAsia" w:ascii="宋体" w:hAnsi="宋体" w:cs="宋体"/>
          <w:szCs w:val="24"/>
          <w:highlight w:val="none"/>
          <w:u w:val="single"/>
        </w:rPr>
        <w:t>                     </w:t>
      </w:r>
    </w:p>
    <w:p>
      <w:pPr>
        <w:pStyle w:val="20"/>
        <w:widowControl/>
        <w:ind w:firstLine="420"/>
        <w:rPr>
          <w:rFonts w:ascii="宋体" w:hAnsi="宋体"/>
          <w:szCs w:val="24"/>
          <w:highlight w:val="none"/>
        </w:rPr>
      </w:pPr>
      <w:r>
        <w:rPr>
          <w:rFonts w:hint="eastAsia" w:ascii="宋体" w:hAnsi="宋体" w:cs="宋体"/>
          <w:szCs w:val="24"/>
          <w:highlight w:val="none"/>
        </w:rPr>
        <w:t>参加采购活动前三年内，我方在经营活动中没有重大违法记录，也无行贿犯罪记录，否则产生不利后果由我方承担责任。</w:t>
      </w:r>
    </w:p>
    <w:p>
      <w:pPr>
        <w:pStyle w:val="20"/>
        <w:widowControl/>
        <w:ind w:firstLine="420"/>
        <w:rPr>
          <w:rFonts w:ascii="宋体" w:hAnsi="宋体"/>
          <w:szCs w:val="24"/>
          <w:highlight w:val="none"/>
        </w:rPr>
      </w:pPr>
      <w:r>
        <w:rPr>
          <w:rFonts w:hint="eastAsia" w:ascii="宋体" w:hAnsi="宋体" w:cs="宋体"/>
          <w:szCs w:val="24"/>
          <w:highlight w:val="none"/>
        </w:rPr>
        <w:t>特此声明。</w:t>
      </w:r>
    </w:p>
    <w:p>
      <w:pPr>
        <w:spacing w:line="460" w:lineRule="exact"/>
        <w:rPr>
          <w:rFonts w:ascii="宋体" w:hAnsi="宋体" w:cs="宋体"/>
          <w:kern w:val="0"/>
          <w:sz w:val="24"/>
          <w:highlight w:val="none"/>
        </w:rPr>
      </w:pPr>
      <w:r>
        <w:rPr>
          <w:rFonts w:hint="eastAsia" w:ascii="宋体" w:hAnsi="宋体" w:cs="宋体"/>
          <w:kern w:val="0"/>
          <w:sz w:val="24"/>
          <w:highlight w:val="none"/>
        </w:rPr>
        <w:t>竞价人名称：</w:t>
      </w:r>
      <w:r>
        <w:rPr>
          <w:rFonts w:hint="eastAsia" w:ascii="宋体" w:hAnsi="宋体" w:cs="宋体"/>
          <w:kern w:val="0"/>
          <w:sz w:val="24"/>
          <w:highlight w:val="none"/>
          <w:u w:val="single"/>
        </w:rPr>
        <w:t>（全称并加盖公章）</w:t>
      </w:r>
    </w:p>
    <w:p>
      <w:pPr>
        <w:spacing w:line="460" w:lineRule="exact"/>
        <w:rPr>
          <w:rFonts w:ascii="宋体" w:hAnsi="宋体" w:cs="宋体"/>
          <w:kern w:val="0"/>
          <w:sz w:val="24"/>
          <w:highlight w:val="none"/>
          <w:u w:val="single"/>
        </w:rPr>
      </w:pPr>
      <w:r>
        <w:rPr>
          <w:rFonts w:hint="eastAsia" w:ascii="宋体" w:hAnsi="宋体" w:cs="宋体"/>
          <w:kern w:val="0"/>
          <w:sz w:val="24"/>
          <w:highlight w:val="none"/>
        </w:rPr>
        <w:t>电话： 传真：</w:t>
      </w:r>
    </w:p>
    <w:p>
      <w:pPr>
        <w:spacing w:line="460" w:lineRule="exact"/>
        <w:rPr>
          <w:rFonts w:ascii="宋体" w:hAnsi="宋体" w:cs="宋体"/>
          <w:kern w:val="0"/>
          <w:sz w:val="24"/>
          <w:highlight w:val="none"/>
        </w:rPr>
      </w:pPr>
      <w:r>
        <w:rPr>
          <w:rFonts w:hint="eastAsia" w:ascii="宋体" w:hAnsi="宋体" w:cs="宋体"/>
          <w:kern w:val="0"/>
          <w:sz w:val="24"/>
          <w:highlight w:val="none"/>
        </w:rPr>
        <w:t>竞价人法定代表人（或授权代表）签字：</w:t>
      </w:r>
    </w:p>
    <w:p>
      <w:pPr>
        <w:widowControl/>
        <w:spacing w:line="360" w:lineRule="auto"/>
        <w:jc w:val="left"/>
        <w:rPr>
          <w:rFonts w:ascii="宋体" w:hAnsi="宋体" w:cs="宋体"/>
          <w:kern w:val="0"/>
          <w:sz w:val="24"/>
          <w:highlight w:val="none"/>
          <w:u w:val="single"/>
        </w:rPr>
      </w:pPr>
      <w:r>
        <w:rPr>
          <w:rFonts w:hint="eastAsia" w:ascii="宋体" w:hAnsi="宋体" w:cs="宋体"/>
          <w:kern w:val="0"/>
          <w:sz w:val="24"/>
          <w:highlight w:val="none"/>
        </w:rPr>
        <w:t>日期：年月日</w:t>
      </w:r>
    </w:p>
    <w:p>
      <w:pPr>
        <w:spacing w:line="440" w:lineRule="exact"/>
        <w:rPr>
          <w:rFonts w:ascii="宋体" w:hAnsi="宋体" w:cs="宋体"/>
          <w:b/>
          <w:kern w:val="0"/>
          <w:sz w:val="24"/>
          <w:highlight w:val="none"/>
        </w:rPr>
      </w:pPr>
    </w:p>
    <w:p>
      <w:pPr>
        <w:spacing w:line="440" w:lineRule="exact"/>
        <w:rPr>
          <w:rFonts w:ascii="宋体" w:hAnsi="宋体"/>
          <w:sz w:val="24"/>
          <w:szCs w:val="24"/>
          <w:highlight w:val="none"/>
        </w:rPr>
      </w:pPr>
      <w:r>
        <w:rPr>
          <w:rFonts w:ascii="宋体" w:hAnsi="宋体" w:cs="宋体"/>
          <w:b/>
          <w:kern w:val="0"/>
          <w:sz w:val="24"/>
          <w:highlight w:val="none"/>
        </w:rPr>
        <w:br w:type="page"/>
      </w:r>
      <w:r>
        <w:rPr>
          <w:rFonts w:hint="eastAsia" w:ascii="宋体" w:hAnsi="宋体" w:cs="宋体"/>
          <w:b/>
          <w:kern w:val="0"/>
          <w:sz w:val="24"/>
          <w:highlight w:val="none"/>
        </w:rPr>
        <w:t>附件7：</w:t>
      </w:r>
    </w:p>
    <w:p>
      <w:pPr>
        <w:jc w:val="center"/>
        <w:rPr>
          <w:rFonts w:ascii="宋体" w:hAnsi="宋体"/>
          <w:b/>
          <w:bCs/>
          <w:sz w:val="28"/>
          <w:szCs w:val="28"/>
          <w:highlight w:val="none"/>
        </w:rPr>
      </w:pPr>
      <w:r>
        <w:rPr>
          <w:rFonts w:hint="eastAsia" w:ascii="宋体" w:hAnsi="宋体"/>
          <w:b/>
          <w:bCs/>
          <w:sz w:val="28"/>
          <w:szCs w:val="28"/>
          <w:highlight w:val="none"/>
        </w:rPr>
        <w:t>信用信息查询结果</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被列入失信被执行人、重大税收违法案件当事人名单、政府采购严重违法失信行为记录名单及其他不符合《中华人民共和国政府采购法》第二十二条规定条件的竞价人，不得参加本次报价。提供本项目竞价截止时间前通过：</w:t>
      </w:r>
      <w:r>
        <w:rPr>
          <w:rFonts w:hint="eastAsia" w:ascii="宋体" w:hAnsi="宋体"/>
          <w:b/>
          <w:sz w:val="24"/>
          <w:szCs w:val="24"/>
          <w:highlight w:val="none"/>
        </w:rPr>
        <w:t>①“信用中国”网站（www.creditchina.gov.cn）和②中国政府采购网（www.ccgp.gov.cn）查询</w:t>
      </w:r>
      <w:r>
        <w:rPr>
          <w:rFonts w:hint="eastAsia" w:ascii="宋体" w:hAnsi="宋体"/>
          <w:sz w:val="24"/>
          <w:szCs w:val="24"/>
          <w:highlight w:val="none"/>
        </w:rPr>
        <w:t>其上述信用记录的信用信息查询结果网页打印件或截图；</w:t>
      </w:r>
    </w:p>
    <w:p>
      <w:pPr>
        <w:ind w:firstLine="480" w:firstLineChars="200"/>
        <w:jc w:val="left"/>
        <w:rPr>
          <w:rFonts w:ascii="宋体" w:hAnsi="宋体"/>
          <w:sz w:val="24"/>
          <w:szCs w:val="24"/>
          <w:highlight w:val="none"/>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3" w:hRule="atLeast"/>
        </w:trPr>
        <w:tc>
          <w:tcPr>
            <w:tcW w:w="9197" w:type="dxa"/>
          </w:tcPr>
          <w:p>
            <w:pPr>
              <w:keepNext w:val="0"/>
              <w:keepLines w:val="0"/>
              <w:suppressLineNumbers w:val="0"/>
              <w:spacing w:before="0" w:beforeAutospacing="0" w:after="0" w:afterAutospacing="0"/>
              <w:ind w:left="0" w:right="0"/>
              <w:jc w:val="left"/>
              <w:rPr>
                <w:rFonts w:hint="default" w:ascii="宋体" w:hAnsi="宋体" w:cs="宋体"/>
                <w:b/>
                <w:kern w:val="0"/>
                <w:sz w:val="24"/>
                <w:szCs w:val="20"/>
                <w:highlight w:val="none"/>
              </w:rPr>
            </w:pPr>
          </w:p>
        </w:tc>
      </w:tr>
    </w:tbl>
    <w:p>
      <w:pPr>
        <w:rPr>
          <w:highlight w:val="none"/>
        </w:rPr>
      </w:pPr>
    </w:p>
    <w:p>
      <w:pPr>
        <w:pStyle w:val="6"/>
        <w:rPr>
          <w:highlight w:val="none"/>
        </w:rPr>
      </w:pPr>
    </w:p>
    <w:p>
      <w:pPr>
        <w:pStyle w:val="47"/>
        <w:spacing w:line="500" w:lineRule="exact"/>
        <w:jc w:val="left"/>
        <w:rPr>
          <w:rFonts w:hAnsi="宋体" w:cs="宋体"/>
          <w:b/>
          <w:kern w:val="0"/>
          <w:sz w:val="24"/>
          <w:highlight w:val="none"/>
        </w:rPr>
      </w:pPr>
    </w:p>
    <w:p>
      <w:pPr>
        <w:pStyle w:val="47"/>
        <w:spacing w:line="500" w:lineRule="exact"/>
        <w:jc w:val="left"/>
        <w:rPr>
          <w:rFonts w:hAnsi="宋体" w:cs="宋体"/>
          <w:b/>
          <w:kern w:val="0"/>
          <w:sz w:val="24"/>
          <w:highlight w:val="none"/>
        </w:rPr>
      </w:pPr>
    </w:p>
    <w:p>
      <w:pPr>
        <w:pStyle w:val="47"/>
        <w:spacing w:line="500" w:lineRule="exact"/>
        <w:jc w:val="left"/>
        <w:rPr>
          <w:rFonts w:hAnsi="宋体" w:cs="宋体"/>
          <w:b/>
          <w:kern w:val="0"/>
          <w:sz w:val="24"/>
          <w:highlight w:val="none"/>
        </w:rPr>
      </w:pPr>
      <w:r>
        <w:rPr>
          <w:rFonts w:hint="eastAsia" w:hAnsi="宋体" w:cs="宋体"/>
          <w:b/>
          <w:kern w:val="0"/>
          <w:sz w:val="24"/>
          <w:highlight w:val="none"/>
        </w:rPr>
        <w:t>附件：资格承诺函</w:t>
      </w:r>
    </w:p>
    <w:p>
      <w:pPr>
        <w:pStyle w:val="4"/>
        <w:spacing w:line="560" w:lineRule="exact"/>
        <w:rPr>
          <w:rFonts w:ascii="宋体" w:hAnsi="宋体" w:cs="宋体"/>
          <w:sz w:val="32"/>
          <w:szCs w:val="32"/>
          <w:highlight w:val="none"/>
        </w:rPr>
      </w:pPr>
      <w:r>
        <w:rPr>
          <w:rFonts w:hint="eastAsia" w:ascii="宋体" w:hAnsi="宋体" w:eastAsia="宋体" w:cs="宋体"/>
          <w:highlight w:val="none"/>
        </w:rPr>
        <w:t>福建省政府采购供应商资格承诺函</w:t>
      </w:r>
    </w:p>
    <w:p>
      <w:pPr>
        <w:spacing w:line="560" w:lineRule="exact"/>
        <w:rPr>
          <w:rFonts w:ascii="宋体" w:hAnsi="宋体" w:cs="宋体"/>
          <w:sz w:val="24"/>
          <w:szCs w:val="24"/>
          <w:highlight w:val="none"/>
        </w:rPr>
      </w:pPr>
      <w:r>
        <w:rPr>
          <w:rFonts w:hint="eastAsia" w:ascii="宋体" w:hAnsi="宋体" w:cs="宋体"/>
          <w:sz w:val="24"/>
          <w:szCs w:val="24"/>
          <w:highlight w:val="none"/>
        </w:rPr>
        <w:t>致(采购人或政府采购代理机构):</w:t>
      </w:r>
    </w:p>
    <w:p>
      <w:pPr>
        <w:spacing w:line="560" w:lineRule="exact"/>
        <w:rPr>
          <w:rFonts w:ascii="宋体" w:hAnsi="宋体" w:cs="宋体"/>
          <w:sz w:val="24"/>
          <w:szCs w:val="24"/>
          <w:highlight w:val="none"/>
        </w:rPr>
      </w:pPr>
      <w:r>
        <w:rPr>
          <w:rFonts w:hint="eastAsia" w:ascii="宋体" w:hAnsi="宋体" w:cs="宋体"/>
          <w:sz w:val="24"/>
          <w:szCs w:val="24"/>
          <w:highlight w:val="none"/>
        </w:rPr>
        <w:t>单位名称(自然人姓名):</w:t>
      </w:r>
    </w:p>
    <w:p>
      <w:pPr>
        <w:spacing w:line="560" w:lineRule="exact"/>
        <w:rPr>
          <w:rFonts w:ascii="宋体" w:hAnsi="宋体" w:cs="宋体"/>
          <w:sz w:val="24"/>
          <w:szCs w:val="24"/>
          <w:highlight w:val="none"/>
        </w:rPr>
      </w:pPr>
      <w:r>
        <w:rPr>
          <w:rFonts w:hint="eastAsia" w:ascii="宋体" w:hAnsi="宋体" w:cs="宋体"/>
          <w:sz w:val="24"/>
          <w:szCs w:val="24"/>
          <w:highlight w:val="none"/>
        </w:rPr>
        <w:t>统一社会信用代码(身份证号码):</w:t>
      </w:r>
    </w:p>
    <w:p>
      <w:pPr>
        <w:spacing w:line="560" w:lineRule="exact"/>
        <w:rPr>
          <w:rFonts w:ascii="宋体" w:hAnsi="宋体" w:cs="宋体"/>
          <w:sz w:val="24"/>
          <w:szCs w:val="24"/>
          <w:highlight w:val="none"/>
        </w:rPr>
      </w:pPr>
      <w:r>
        <w:rPr>
          <w:rFonts w:hint="eastAsia" w:ascii="宋体" w:hAnsi="宋体" w:cs="宋体"/>
          <w:sz w:val="24"/>
          <w:szCs w:val="24"/>
          <w:highlight w:val="none"/>
        </w:rPr>
        <w:t>法定代表人(负责人):</w:t>
      </w:r>
    </w:p>
    <w:p>
      <w:pPr>
        <w:spacing w:line="560" w:lineRule="exact"/>
        <w:rPr>
          <w:rFonts w:ascii="宋体" w:hAnsi="宋体" w:cs="宋体"/>
          <w:sz w:val="24"/>
          <w:szCs w:val="24"/>
          <w:highlight w:val="none"/>
        </w:rPr>
      </w:pPr>
      <w:r>
        <w:rPr>
          <w:rFonts w:hint="eastAsia" w:ascii="宋体" w:hAnsi="宋体" w:cs="宋体"/>
          <w:sz w:val="24"/>
          <w:szCs w:val="24"/>
          <w:highlight w:val="none"/>
        </w:rPr>
        <w:t>联系地址和电话:</w:t>
      </w:r>
    </w:p>
    <w:p>
      <w:pPr>
        <w:spacing w:line="560" w:lineRule="exact"/>
        <w:rPr>
          <w:rFonts w:ascii="宋体" w:hAnsi="宋体" w:cs="宋体"/>
          <w:sz w:val="24"/>
          <w:szCs w:val="24"/>
          <w:highlight w:val="none"/>
        </w:rPr>
      </w:pPr>
    </w:p>
    <w:p>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我单位(本人)自愿参加本次政府采购活动，严格遵守《中华人民共和国政府采购法》及相关法律法规，坚守公开、公平公正和诚实信用等原则，依法诚信经营，并郑重承诺:</w:t>
      </w:r>
    </w:p>
    <w:p>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一、我单位(本人)具备竞价文件要求以及《中华人民共和国政府采购法》第二十二条规定的条件:</w:t>
      </w:r>
    </w:p>
    <w:p>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1.具有独立承担民事责任的能力;</w:t>
      </w:r>
    </w:p>
    <w:p>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2.具有良好的商业信誉和健全的财务会计制度;</w:t>
      </w:r>
    </w:p>
    <w:p>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3.具有履行合同所必需的设备和专业技术能力;</w:t>
      </w:r>
    </w:p>
    <w:p>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4.有依法缴纳税收和社会保障资金的良好记录;</w:t>
      </w:r>
    </w:p>
    <w:p>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5.参加政府采购活动前三年内，在经营活动中没有重大违法记录；</w:t>
      </w:r>
    </w:p>
    <w:p>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6.法律、行政法规规定的其他条件。</w:t>
      </w:r>
    </w:p>
    <w:p>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我单位(本人)对本承诺函及所承诺事项的真实性、合法性及有效性负责，并已知晓如所作信用承诺不实，可能涉嫌《中华人民共和国政府采购法》第七十七条第一款第(一)项规定的“提供虚假材料谋取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spacing w:line="560" w:lineRule="exact"/>
        <w:rPr>
          <w:rFonts w:ascii="宋体" w:hAnsi="宋体" w:cs="宋体"/>
          <w:sz w:val="24"/>
          <w:szCs w:val="24"/>
          <w:highlight w:val="none"/>
        </w:rPr>
      </w:pPr>
    </w:p>
    <w:p>
      <w:pPr>
        <w:spacing w:line="560" w:lineRule="exact"/>
        <w:ind w:firstLine="2640" w:firstLineChars="1100"/>
        <w:rPr>
          <w:rFonts w:ascii="宋体" w:hAnsi="宋体" w:cs="宋体"/>
          <w:sz w:val="24"/>
          <w:szCs w:val="24"/>
          <w:highlight w:val="none"/>
        </w:rPr>
      </w:pPr>
      <w:r>
        <w:rPr>
          <w:rFonts w:hint="eastAsia" w:ascii="宋体" w:hAnsi="宋体" w:cs="宋体"/>
          <w:sz w:val="24"/>
          <w:szCs w:val="24"/>
          <w:highlight w:val="none"/>
        </w:rPr>
        <w:t>供应商名称(单位公章):</w:t>
      </w:r>
    </w:p>
    <w:p>
      <w:pPr>
        <w:spacing w:line="560" w:lineRule="exact"/>
        <w:ind w:firstLine="2640" w:firstLineChars="1100"/>
        <w:rPr>
          <w:rFonts w:ascii="宋体" w:hAnsi="宋体" w:cs="宋体"/>
          <w:sz w:val="24"/>
          <w:szCs w:val="24"/>
          <w:highlight w:val="none"/>
        </w:rPr>
      </w:pPr>
      <w:r>
        <w:rPr>
          <w:rFonts w:hint="eastAsia" w:ascii="宋体" w:hAnsi="宋体" w:cs="宋体"/>
          <w:sz w:val="24"/>
          <w:szCs w:val="24"/>
          <w:highlight w:val="none"/>
        </w:rPr>
        <w:t xml:space="preserve"> 年   月   日</w:t>
      </w:r>
    </w:p>
    <w:p>
      <w:pPr>
        <w:spacing w:line="560" w:lineRule="exact"/>
        <w:rPr>
          <w:rFonts w:ascii="宋体" w:hAnsi="宋体" w:cs="宋体"/>
          <w:sz w:val="32"/>
          <w:szCs w:val="32"/>
          <w:highlight w:val="none"/>
        </w:rPr>
      </w:pPr>
    </w:p>
    <w:p>
      <w:pPr>
        <w:spacing w:line="560" w:lineRule="exact"/>
        <w:rPr>
          <w:rFonts w:ascii="宋体" w:hAnsi="宋体" w:cs="宋体"/>
          <w:sz w:val="32"/>
          <w:szCs w:val="32"/>
          <w:highlight w:val="none"/>
        </w:rPr>
      </w:pPr>
    </w:p>
    <w:p>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注:</w:t>
      </w:r>
    </w:p>
    <w:p>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1.我单位(本人)专指参加政府采购活动的供应商(含自然人)；</w:t>
      </w:r>
    </w:p>
    <w:p>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2.资格承诺的供应商应在报价文件中按此模板提供承诺函，否则，视为未按照网上竞价文件规定提交资格证明材料，按资格审查不通过处理。</w:t>
      </w:r>
    </w:p>
    <w:p>
      <w:pPr>
        <w:pStyle w:val="47"/>
        <w:spacing w:line="500" w:lineRule="exact"/>
        <w:jc w:val="left"/>
        <w:rPr>
          <w:rFonts w:hAnsi="宋体" w:cs="宋体"/>
          <w:b/>
          <w:kern w:val="0"/>
          <w:sz w:val="24"/>
          <w:highlight w:val="none"/>
        </w:rPr>
      </w:pPr>
    </w:p>
    <w:p>
      <w:pPr>
        <w:pStyle w:val="47"/>
        <w:spacing w:line="500" w:lineRule="exact"/>
        <w:jc w:val="left"/>
        <w:rPr>
          <w:rFonts w:hAnsi="宋体" w:cs="宋体"/>
          <w:b/>
          <w:kern w:val="0"/>
          <w:sz w:val="24"/>
          <w:highlight w:val="none"/>
        </w:rPr>
      </w:pPr>
    </w:p>
    <w:p>
      <w:pPr>
        <w:pStyle w:val="47"/>
        <w:spacing w:line="500" w:lineRule="exact"/>
        <w:jc w:val="left"/>
        <w:rPr>
          <w:rFonts w:hAnsi="宋体" w:cs="宋体"/>
          <w:b/>
          <w:kern w:val="0"/>
          <w:sz w:val="24"/>
          <w:highlight w:val="none"/>
        </w:rPr>
      </w:pPr>
    </w:p>
    <w:p>
      <w:pPr>
        <w:pStyle w:val="47"/>
        <w:spacing w:line="500" w:lineRule="exact"/>
        <w:jc w:val="left"/>
        <w:rPr>
          <w:rFonts w:hAnsi="宋体" w:cs="宋体"/>
          <w:b/>
          <w:kern w:val="0"/>
          <w:sz w:val="24"/>
          <w:highlight w:val="none"/>
        </w:rPr>
      </w:pPr>
    </w:p>
    <w:p>
      <w:pPr>
        <w:pStyle w:val="47"/>
        <w:spacing w:line="500" w:lineRule="exact"/>
        <w:jc w:val="left"/>
        <w:rPr>
          <w:rFonts w:hAnsi="宋体" w:cs="宋体"/>
          <w:b/>
          <w:kern w:val="0"/>
          <w:sz w:val="24"/>
          <w:highlight w:val="none"/>
        </w:rPr>
      </w:pPr>
    </w:p>
    <w:p>
      <w:pPr>
        <w:pStyle w:val="47"/>
        <w:spacing w:line="500" w:lineRule="exact"/>
        <w:jc w:val="left"/>
        <w:rPr>
          <w:rFonts w:hAnsi="宋体" w:cs="宋体"/>
          <w:b/>
          <w:kern w:val="0"/>
          <w:sz w:val="24"/>
          <w:highlight w:val="none"/>
        </w:rPr>
      </w:pPr>
    </w:p>
    <w:p>
      <w:pPr>
        <w:pStyle w:val="47"/>
        <w:spacing w:line="500" w:lineRule="exact"/>
        <w:jc w:val="left"/>
        <w:rPr>
          <w:rFonts w:hAnsi="宋体" w:cs="宋体"/>
          <w:b/>
          <w:kern w:val="0"/>
          <w:sz w:val="24"/>
          <w:highlight w:val="none"/>
        </w:rPr>
      </w:pPr>
    </w:p>
    <w:p>
      <w:pPr>
        <w:pStyle w:val="47"/>
        <w:spacing w:line="500" w:lineRule="exact"/>
        <w:jc w:val="left"/>
        <w:rPr>
          <w:rFonts w:hAnsi="宋体" w:cs="宋体"/>
          <w:b/>
          <w:kern w:val="0"/>
          <w:sz w:val="24"/>
          <w:highlight w:val="none"/>
        </w:rPr>
      </w:pPr>
    </w:p>
    <w:p>
      <w:pPr>
        <w:pStyle w:val="47"/>
        <w:spacing w:line="500" w:lineRule="exact"/>
        <w:jc w:val="left"/>
        <w:rPr>
          <w:rFonts w:hAnsi="宋体" w:cs="宋体"/>
          <w:b/>
          <w:kern w:val="0"/>
          <w:sz w:val="24"/>
          <w:highlight w:val="none"/>
        </w:rPr>
      </w:pPr>
    </w:p>
    <w:p>
      <w:pPr>
        <w:pStyle w:val="47"/>
        <w:spacing w:line="500" w:lineRule="exact"/>
        <w:jc w:val="left"/>
        <w:rPr>
          <w:rFonts w:hAnsi="宋体" w:cs="宋体"/>
          <w:b/>
          <w:kern w:val="0"/>
          <w:sz w:val="24"/>
          <w:highlight w:val="none"/>
        </w:rPr>
      </w:pPr>
    </w:p>
    <w:p>
      <w:pPr>
        <w:pStyle w:val="47"/>
        <w:spacing w:line="500" w:lineRule="exact"/>
        <w:jc w:val="left"/>
        <w:rPr>
          <w:rFonts w:hAnsi="宋体" w:cs="宋体"/>
          <w:b/>
          <w:kern w:val="0"/>
          <w:sz w:val="24"/>
          <w:highlight w:val="none"/>
        </w:rPr>
      </w:pPr>
      <w:r>
        <w:rPr>
          <w:rFonts w:hint="eastAsia" w:hAnsi="宋体" w:cs="宋体"/>
          <w:b/>
          <w:kern w:val="0"/>
          <w:sz w:val="24"/>
          <w:highlight w:val="none"/>
        </w:rPr>
        <w:t>附件8：</w:t>
      </w:r>
    </w:p>
    <w:p>
      <w:pPr>
        <w:jc w:val="center"/>
        <w:rPr>
          <w:rFonts w:ascii="宋体" w:hAnsi="宋体"/>
          <w:b/>
          <w:sz w:val="28"/>
          <w:szCs w:val="28"/>
          <w:highlight w:val="none"/>
        </w:rPr>
      </w:pPr>
      <w:r>
        <w:rPr>
          <w:rFonts w:hint="eastAsia" w:ascii="宋体" w:hAnsi="宋体"/>
          <w:b/>
          <w:sz w:val="28"/>
          <w:szCs w:val="28"/>
          <w:highlight w:val="none"/>
        </w:rPr>
        <w:t>法定代表人授权书</w:t>
      </w:r>
    </w:p>
    <w:p>
      <w:pPr>
        <w:spacing w:line="500" w:lineRule="exac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福建省金丰招标代理有限公司：</w:t>
      </w:r>
    </w:p>
    <w:p>
      <w:pPr>
        <w:pStyle w:val="14"/>
        <w:snapToGrid w:val="0"/>
        <w:spacing w:line="500" w:lineRule="exact"/>
        <w:ind w:firstLine="480" w:firstLineChars="200"/>
        <w:jc w:val="left"/>
        <w:rPr>
          <w:rFonts w:hAnsi="宋体"/>
          <w:sz w:val="24"/>
          <w:szCs w:val="24"/>
          <w:highlight w:val="none"/>
        </w:rPr>
      </w:pPr>
      <w:r>
        <w:rPr>
          <w:rFonts w:hint="eastAsia" w:hAnsi="宋体"/>
          <w:sz w:val="24"/>
          <w:szCs w:val="24"/>
          <w:highlight w:val="none"/>
        </w:rPr>
        <w:t>法定代表人</w:t>
      </w:r>
      <w:r>
        <w:rPr>
          <w:rFonts w:hint="eastAsia" w:hAnsi="宋体"/>
          <w:sz w:val="24"/>
          <w:szCs w:val="24"/>
          <w:highlight w:val="none"/>
          <w:u w:val="single"/>
          <w:lang w:val="en-US" w:eastAsia="zh-CN"/>
        </w:rPr>
        <w:t xml:space="preserve">     </w:t>
      </w:r>
      <w:r>
        <w:rPr>
          <w:rFonts w:hint="eastAsia" w:hAnsi="宋体"/>
          <w:sz w:val="24"/>
          <w:szCs w:val="24"/>
          <w:highlight w:val="none"/>
        </w:rPr>
        <w:t>授权</w:t>
      </w:r>
      <w:r>
        <w:rPr>
          <w:rFonts w:hint="eastAsia" w:hAnsi="宋体"/>
          <w:sz w:val="24"/>
          <w:szCs w:val="24"/>
          <w:highlight w:val="none"/>
          <w:u w:val="single"/>
          <w:lang w:val="en-US" w:eastAsia="zh-CN"/>
        </w:rPr>
        <w:t xml:space="preserve">    </w:t>
      </w:r>
      <w:r>
        <w:rPr>
          <w:rFonts w:hint="eastAsia" w:hAnsi="宋体"/>
          <w:sz w:val="24"/>
          <w:szCs w:val="24"/>
          <w:highlight w:val="none"/>
        </w:rPr>
        <w:t>为竞价人的委托代理人，代表本公司参加贵司组织的项目（项目编号）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pPr>
        <w:pStyle w:val="14"/>
        <w:snapToGrid w:val="0"/>
        <w:spacing w:line="500" w:lineRule="exact"/>
        <w:ind w:firstLine="480" w:firstLineChars="200"/>
        <w:jc w:val="left"/>
        <w:rPr>
          <w:rFonts w:hAnsi="宋体"/>
          <w:sz w:val="24"/>
          <w:szCs w:val="24"/>
          <w:highlight w:val="none"/>
        </w:rPr>
      </w:pPr>
      <w:r>
        <w:rPr>
          <w:rFonts w:hint="eastAsia" w:hAnsi="宋体"/>
          <w:sz w:val="24"/>
          <w:szCs w:val="24"/>
          <w:highlight w:val="none"/>
        </w:rPr>
        <w:t>本授权书自出具之日起生效。</w:t>
      </w:r>
    </w:p>
    <w:p>
      <w:pPr>
        <w:spacing w:line="500" w:lineRule="exact"/>
        <w:rPr>
          <w:rFonts w:ascii="宋体" w:hAnsi="宋体"/>
          <w:sz w:val="24"/>
          <w:highlight w:val="none"/>
        </w:rPr>
      </w:pPr>
      <w:r>
        <w:rPr>
          <w:rFonts w:hint="eastAsia" w:ascii="宋体" w:hAnsi="宋体"/>
          <w:sz w:val="24"/>
          <w:highlight w:val="none"/>
        </w:rPr>
        <w:t>竞价人的委托代理人：性别：身份证号：</w:t>
      </w:r>
    </w:p>
    <w:p>
      <w:pPr>
        <w:spacing w:line="500" w:lineRule="exact"/>
        <w:rPr>
          <w:rFonts w:ascii="宋体" w:hAnsi="宋体"/>
          <w:sz w:val="24"/>
          <w:highlight w:val="none"/>
        </w:rPr>
      </w:pPr>
      <w:r>
        <w:rPr>
          <w:rFonts w:hint="eastAsia" w:ascii="宋体" w:hAnsi="宋体"/>
          <w:sz w:val="24"/>
          <w:highlight w:val="none"/>
        </w:rPr>
        <w:t>单位：部门：职务：</w:t>
      </w:r>
    </w:p>
    <w:p>
      <w:pPr>
        <w:spacing w:line="500" w:lineRule="exact"/>
        <w:rPr>
          <w:rFonts w:ascii="宋体" w:hAnsi="宋体"/>
          <w:sz w:val="24"/>
          <w:highlight w:val="none"/>
        </w:rPr>
      </w:pPr>
      <w:r>
        <w:rPr>
          <w:rFonts w:hint="eastAsia" w:ascii="宋体" w:hAnsi="宋体"/>
          <w:sz w:val="24"/>
          <w:highlight w:val="none"/>
        </w:rPr>
        <w:t>详细通讯地址：邮政编码</w:t>
      </w:r>
      <w:r>
        <w:rPr>
          <w:rFonts w:ascii="宋体" w:hAnsi="宋体"/>
          <w:sz w:val="24"/>
          <w:highlight w:val="none"/>
        </w:rPr>
        <w:t>:</w:t>
      </w:r>
      <w:r>
        <w:rPr>
          <w:rFonts w:hint="eastAsia" w:ascii="宋体" w:hAnsi="宋体"/>
          <w:sz w:val="24"/>
          <w:highlight w:val="none"/>
        </w:rPr>
        <w:t xml:space="preserve"> 电话：</w:t>
      </w:r>
    </w:p>
    <w:p>
      <w:pPr>
        <w:spacing w:line="500" w:lineRule="exact"/>
        <w:rPr>
          <w:rFonts w:ascii="宋体" w:hAnsi="宋体"/>
          <w:sz w:val="24"/>
          <w:highlight w:val="none"/>
        </w:rPr>
      </w:pPr>
      <w:r>
        <w:rPr>
          <w:rFonts w:hint="eastAsia" w:ascii="宋体" w:hAnsi="宋体"/>
          <w:sz w:val="24"/>
          <w:highlight w:val="none"/>
        </w:rPr>
        <w:t>附：被授权人身份证件</w:t>
      </w:r>
    </w:p>
    <w:p>
      <w:pPr>
        <w:spacing w:line="500" w:lineRule="exact"/>
        <w:ind w:firstLine="3600" w:firstLineChars="1500"/>
        <w:rPr>
          <w:rFonts w:ascii="宋体" w:hAnsi="宋体"/>
          <w:sz w:val="24"/>
          <w:highlight w:val="none"/>
        </w:rPr>
      </w:pPr>
      <w:r>
        <w:rPr>
          <w:rFonts w:hint="eastAsia" w:ascii="宋体" w:hAnsi="宋体"/>
          <w:sz w:val="24"/>
          <w:highlight w:val="none"/>
        </w:rPr>
        <w:t>竞价人</w:t>
      </w:r>
    </w:p>
    <w:p>
      <w:pPr>
        <w:spacing w:line="500" w:lineRule="exact"/>
        <w:ind w:firstLine="3600" w:firstLineChars="1500"/>
        <w:rPr>
          <w:rFonts w:ascii="宋体" w:hAnsi="宋体"/>
          <w:sz w:val="24"/>
          <w:highlight w:val="none"/>
        </w:rPr>
      </w:pPr>
      <w:r>
        <w:rPr>
          <w:rFonts w:hint="eastAsia" w:ascii="宋体" w:hAnsi="宋体"/>
          <w:sz w:val="24"/>
          <w:highlight w:val="none"/>
        </w:rPr>
        <w:t>竞价人（全称并加盖公章）：</w:t>
      </w:r>
    </w:p>
    <w:p>
      <w:pPr>
        <w:spacing w:line="500" w:lineRule="exact"/>
        <w:rPr>
          <w:rFonts w:ascii="宋体" w:hAnsi="宋体"/>
          <w:sz w:val="24"/>
          <w:highlight w:val="none"/>
        </w:rPr>
      </w:pPr>
    </w:p>
    <w:p>
      <w:pPr>
        <w:spacing w:line="500" w:lineRule="exact"/>
        <w:ind w:firstLine="3600" w:firstLineChars="1500"/>
        <w:rPr>
          <w:rFonts w:ascii="宋体" w:hAnsi="宋体"/>
          <w:sz w:val="24"/>
          <w:highlight w:val="none"/>
        </w:rPr>
      </w:pPr>
      <w:r>
        <w:rPr>
          <w:rFonts w:hint="eastAsia" w:ascii="宋体" w:hAnsi="宋体"/>
          <w:sz w:val="24"/>
          <w:highlight w:val="none"/>
        </w:rPr>
        <w:t>法定代表人签字或盖章：</w:t>
      </w:r>
    </w:p>
    <w:p>
      <w:pPr>
        <w:spacing w:line="500" w:lineRule="exact"/>
        <w:rPr>
          <w:rFonts w:ascii="宋体" w:hAnsi="宋体"/>
          <w:sz w:val="24"/>
          <w:highlight w:val="none"/>
        </w:rPr>
      </w:pPr>
    </w:p>
    <w:p>
      <w:pPr>
        <w:spacing w:line="500" w:lineRule="exact"/>
        <w:ind w:firstLine="3600" w:firstLineChars="1500"/>
        <w:rPr>
          <w:rFonts w:ascii="宋体" w:hAnsi="宋体"/>
          <w:sz w:val="24"/>
          <w:highlight w:val="none"/>
        </w:rPr>
      </w:pPr>
      <w:r>
        <w:rPr>
          <w:rFonts w:hint="eastAsia" w:ascii="宋体" w:hAnsi="宋体"/>
          <w:sz w:val="24"/>
          <w:highlight w:val="none"/>
        </w:rPr>
        <w:t>日     期：</w:t>
      </w:r>
    </w:p>
    <w:p>
      <w:pPr>
        <w:spacing w:line="500" w:lineRule="exact"/>
        <w:rPr>
          <w:rFonts w:ascii="宋体" w:hAnsi="宋体"/>
          <w:sz w:val="24"/>
          <w:highlight w:val="none"/>
        </w:rPr>
      </w:pPr>
    </w:p>
    <w:p>
      <w:pPr>
        <w:spacing w:line="500" w:lineRule="exact"/>
        <w:ind w:firstLine="3600" w:firstLineChars="1500"/>
        <w:rPr>
          <w:rFonts w:ascii="宋体" w:hAnsi="宋体"/>
          <w:sz w:val="24"/>
          <w:highlight w:val="none"/>
        </w:rPr>
      </w:pPr>
      <w:r>
        <w:rPr>
          <w:rFonts w:hint="eastAsia" w:ascii="宋体" w:hAnsi="宋体"/>
          <w:sz w:val="24"/>
          <w:highlight w:val="none"/>
        </w:rPr>
        <w:t>被授权人</w:t>
      </w:r>
    </w:p>
    <w:p>
      <w:pPr>
        <w:spacing w:line="500" w:lineRule="exact"/>
        <w:ind w:firstLine="3600" w:firstLineChars="1500"/>
        <w:rPr>
          <w:rFonts w:ascii="宋体" w:hAnsi="宋体"/>
          <w:sz w:val="24"/>
          <w:highlight w:val="none"/>
        </w:rPr>
      </w:pPr>
      <w:r>
        <w:rPr>
          <w:rFonts w:hint="eastAsia" w:ascii="宋体" w:hAnsi="宋体"/>
          <w:sz w:val="24"/>
          <w:highlight w:val="none"/>
        </w:rPr>
        <w:t>竞价人的委托代理人签字：</w:t>
      </w:r>
    </w:p>
    <w:p>
      <w:pPr>
        <w:spacing w:line="500" w:lineRule="exact"/>
        <w:rPr>
          <w:rFonts w:ascii="宋体" w:hAnsi="宋体"/>
          <w:sz w:val="24"/>
          <w:highlight w:val="none"/>
        </w:rPr>
      </w:pPr>
    </w:p>
    <w:p>
      <w:pPr>
        <w:tabs>
          <w:tab w:val="left" w:pos="5355"/>
        </w:tabs>
        <w:spacing w:line="500" w:lineRule="exact"/>
        <w:ind w:firstLine="3720" w:firstLineChars="1550"/>
        <w:rPr>
          <w:rFonts w:hint="eastAsia" w:ascii="宋体" w:hAnsi="宋体" w:eastAsia="宋体" w:cs="Times New Roman"/>
          <w:b/>
          <w:kern w:val="0"/>
          <w:sz w:val="24"/>
          <w:highlight w:val="none"/>
          <w:lang w:val="en-US" w:eastAsia="zh-CN" w:bidi="ar-SA"/>
        </w:rPr>
      </w:pPr>
      <w:r>
        <w:rPr>
          <w:rFonts w:hint="eastAsia" w:ascii="宋体" w:hAnsi="宋体"/>
          <w:sz w:val="24"/>
          <w:highlight w:val="none"/>
        </w:rPr>
        <w:t>日     期：</w:t>
      </w:r>
    </w:p>
    <w:p>
      <w:pPr>
        <w:pStyle w:val="53"/>
        <w:ind w:firstLine="480"/>
        <w:rPr>
          <w:rFonts w:hint="eastAsia" w:ascii="宋体" w:hAnsi="宋体" w:eastAsia="宋体" w:cs="Times New Roman"/>
          <w:b/>
          <w:kern w:val="0"/>
          <w:sz w:val="24"/>
          <w:highlight w:val="none"/>
          <w:lang w:val="en-US" w:eastAsia="zh-CN" w:bidi="ar-SA"/>
        </w:rPr>
      </w:pPr>
      <w:r>
        <w:rPr>
          <w:rFonts w:hint="eastAsia" w:ascii="宋体" w:hAnsi="宋体" w:eastAsia="宋体" w:cs="Times New Roman"/>
          <w:b/>
          <w:kern w:val="0"/>
          <w:sz w:val="24"/>
          <w:highlight w:val="none"/>
          <w:lang w:val="en-US" w:eastAsia="zh-CN" w:bidi="ar-SA"/>
        </w:rPr>
        <w:t>注：须附法定代表人及被授权人身份证件复印件正反面，加盖单位公章。若法定代表人参与竞价，可不提供本授权书，但需提交法人身份证正反面复印件。</w:t>
      </w:r>
    </w:p>
    <w:p>
      <w:pPr>
        <w:tabs>
          <w:tab w:val="left" w:pos="5355"/>
        </w:tabs>
        <w:spacing w:line="500" w:lineRule="exact"/>
        <w:rPr>
          <w:rFonts w:ascii="宋体" w:hAnsi="宋体"/>
          <w:b/>
          <w:sz w:val="24"/>
          <w:highlight w:val="none"/>
        </w:rPr>
      </w:pPr>
    </w:p>
    <w:p>
      <w:pPr>
        <w:jc w:val="left"/>
        <w:rPr>
          <w:rFonts w:ascii="宋体" w:hAnsi="宋体" w:cs="宋体"/>
          <w:b/>
          <w:kern w:val="0"/>
          <w:sz w:val="24"/>
          <w:highlight w:val="none"/>
        </w:rPr>
      </w:pPr>
      <w:r>
        <w:rPr>
          <w:rFonts w:ascii="宋体" w:hAnsi="宋体" w:cs="宋体"/>
          <w:b/>
          <w:kern w:val="0"/>
          <w:sz w:val="24"/>
          <w:highlight w:val="none"/>
        </w:rPr>
        <w:br w:type="page"/>
      </w:r>
      <w:r>
        <w:rPr>
          <w:rFonts w:hint="eastAsia" w:ascii="宋体" w:hAnsi="宋体" w:cs="宋体"/>
          <w:b/>
          <w:kern w:val="0"/>
          <w:sz w:val="24"/>
          <w:highlight w:val="none"/>
        </w:rPr>
        <w:t>附件9：</w:t>
      </w:r>
    </w:p>
    <w:bookmarkEnd w:id="36"/>
    <w:p>
      <w:pPr>
        <w:jc w:val="center"/>
        <w:rPr>
          <w:rFonts w:ascii="宋体" w:hAnsi="宋体"/>
          <w:b/>
          <w:sz w:val="28"/>
          <w:szCs w:val="28"/>
          <w:highlight w:val="none"/>
        </w:rPr>
      </w:pPr>
      <w:r>
        <w:rPr>
          <w:rFonts w:hint="eastAsia" w:ascii="宋体" w:hAnsi="宋体"/>
          <w:b/>
          <w:sz w:val="28"/>
          <w:szCs w:val="28"/>
          <w:highlight w:val="none"/>
        </w:rPr>
        <w:t>竞 价 书</w:t>
      </w:r>
    </w:p>
    <w:p>
      <w:pPr>
        <w:tabs>
          <w:tab w:val="left" w:pos="900"/>
        </w:tabs>
        <w:spacing w:line="500" w:lineRule="exact"/>
        <w:rPr>
          <w:rFonts w:hint="eastAsia" w:ascii="宋体" w:hAnsi="宋体"/>
          <w:sz w:val="24"/>
          <w:szCs w:val="21"/>
          <w:highlight w:val="none"/>
        </w:rPr>
      </w:pPr>
      <w:r>
        <w:rPr>
          <w:rFonts w:hint="eastAsia" w:ascii="宋体" w:hAnsi="宋体"/>
          <w:sz w:val="24"/>
          <w:szCs w:val="21"/>
          <w:highlight w:val="none"/>
        </w:rPr>
        <w:t>致</w:t>
      </w:r>
      <w:r>
        <w:rPr>
          <w:rFonts w:hint="eastAsia" w:ascii="宋体" w:hAnsi="宋体"/>
          <w:sz w:val="24"/>
          <w:szCs w:val="21"/>
          <w:highlight w:val="none"/>
          <w:lang w:eastAsia="zh-CN"/>
        </w:rPr>
        <w:t>：福建省金丰招标代理有限公司</w:t>
      </w:r>
    </w:p>
    <w:p>
      <w:pPr>
        <w:tabs>
          <w:tab w:val="left" w:pos="900"/>
        </w:tabs>
        <w:spacing w:line="500" w:lineRule="exact"/>
        <w:ind w:firstLine="480" w:firstLineChars="200"/>
        <w:rPr>
          <w:rFonts w:ascii="宋体" w:hAnsi="宋体" w:cs="Arial"/>
          <w:sz w:val="24"/>
          <w:highlight w:val="none"/>
        </w:rPr>
      </w:pPr>
      <w:r>
        <w:rPr>
          <w:rFonts w:ascii="宋体" w:hAnsi="宋体" w:cs="Arial"/>
          <w:sz w:val="24"/>
          <w:highlight w:val="none"/>
        </w:rPr>
        <w:t>根据贵</w:t>
      </w:r>
      <w:r>
        <w:rPr>
          <w:rFonts w:hint="eastAsia" w:ascii="宋体" w:hAnsi="宋体" w:cs="Arial"/>
          <w:sz w:val="24"/>
          <w:highlight w:val="none"/>
        </w:rPr>
        <w:t>公司关于网上竞价</w:t>
      </w:r>
      <w:r>
        <w:rPr>
          <w:rFonts w:ascii="宋体" w:hAnsi="宋体" w:cs="Arial"/>
          <w:sz w:val="24"/>
          <w:highlight w:val="none"/>
        </w:rPr>
        <w:t>项目及服务的</w:t>
      </w:r>
      <w:r>
        <w:rPr>
          <w:rFonts w:hint="eastAsia" w:ascii="宋体" w:hAnsi="宋体" w:cs="Arial"/>
          <w:sz w:val="24"/>
          <w:highlight w:val="none"/>
        </w:rPr>
        <w:t>竞价公告</w:t>
      </w:r>
      <w:r>
        <w:rPr>
          <w:rFonts w:hint="eastAsia" w:ascii="宋体" w:hAnsi="宋体"/>
          <w:sz w:val="24"/>
          <w:highlight w:val="none"/>
        </w:rPr>
        <w:t xml:space="preserve">（项目编号）: </w:t>
      </w:r>
      <w:r>
        <w:rPr>
          <w:rFonts w:hint="eastAsia" w:ascii="宋体" w:hAnsi="宋体"/>
          <w:sz w:val="24"/>
          <w:highlight w:val="none"/>
          <w:u w:val="single"/>
        </w:rPr>
        <w:t xml:space="preserve">           </w:t>
      </w:r>
      <w:r>
        <w:rPr>
          <w:rFonts w:ascii="宋体" w:hAnsi="宋体" w:cs="Arial"/>
          <w:sz w:val="24"/>
          <w:highlight w:val="none"/>
        </w:rPr>
        <w:t>，</w:t>
      </w:r>
      <w:r>
        <w:rPr>
          <w:rFonts w:hint="eastAsia" w:ascii="宋体" w:hAnsi="宋体"/>
          <w:sz w:val="24"/>
          <w:highlight w:val="none"/>
        </w:rPr>
        <w:t>本签字代表</w:t>
      </w:r>
      <w:r>
        <w:rPr>
          <w:rFonts w:hint="eastAsia" w:ascii="宋体" w:hAnsi="宋体"/>
          <w:sz w:val="24"/>
          <w:highlight w:val="none"/>
          <w:u w:val="single"/>
        </w:rPr>
        <w:t>（全名、职务）</w:t>
      </w:r>
      <w:r>
        <w:rPr>
          <w:rFonts w:ascii="宋体" w:hAnsi="宋体" w:cs="Arial"/>
          <w:sz w:val="24"/>
          <w:highlight w:val="none"/>
        </w:rPr>
        <w:t>经正式授权并代表竞价人</w:t>
      </w:r>
      <w:r>
        <w:rPr>
          <w:rFonts w:hint="eastAsia" w:ascii="宋体" w:hAnsi="宋体"/>
          <w:sz w:val="24"/>
          <w:highlight w:val="none"/>
          <w:u w:val="single"/>
        </w:rPr>
        <w:t>（竞价人名称、地址）</w:t>
      </w:r>
      <w:r>
        <w:rPr>
          <w:rFonts w:hint="eastAsia" w:ascii="宋体" w:hAnsi="宋体" w:cs="Arial"/>
          <w:sz w:val="24"/>
          <w:highlight w:val="none"/>
        </w:rPr>
        <w:t>参与贵方组织的本次网上竞价活动，并</w:t>
      </w:r>
      <w:r>
        <w:rPr>
          <w:rFonts w:ascii="宋体" w:hAnsi="宋体" w:cs="Arial"/>
          <w:sz w:val="24"/>
          <w:highlight w:val="none"/>
        </w:rPr>
        <w:t>提交以下文件</w:t>
      </w:r>
      <w:r>
        <w:rPr>
          <w:rFonts w:hint="eastAsia" w:ascii="宋体" w:hAnsi="宋体" w:cs="Arial"/>
          <w:sz w:val="24"/>
          <w:highlight w:val="none"/>
        </w:rPr>
        <w:t>一式三份</w:t>
      </w:r>
      <w:r>
        <w:rPr>
          <w:rFonts w:ascii="宋体" w:hAnsi="宋体" w:cs="Arial"/>
          <w:sz w:val="24"/>
          <w:highlight w:val="none"/>
        </w:rPr>
        <w:t>。</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（1）营业执照或事业单位法人证书复印件</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（2）财务状况报告（或资格承诺）</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（3）依法缴纳税收凭据（或资格承诺）</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（4）依法缴纳社会保障资金凭据（或资格承诺）</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（5）具备履行合同所必需的设备和专业技术能力的书面声明</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（6）参加采购活动前三年内在经营活动中没有重大违法记录书面声明</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（7）信用信息查询结果</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（8）法定代表人授权书</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（9）竞价书</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（10）竞价一览表</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（11）技术和服务要求响应表</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（12）商务条件响应表</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（13）属于政府强制节能产品的证明材料（若有）</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（14）售后服务承诺</w:t>
      </w:r>
    </w:p>
    <w:p>
      <w:pPr>
        <w:tabs>
          <w:tab w:val="left" w:pos="900"/>
        </w:tabs>
        <w:spacing w:line="500" w:lineRule="exact"/>
        <w:ind w:firstLine="480" w:firstLineChars="200"/>
        <w:rPr>
          <w:rFonts w:ascii="宋体" w:hAnsi="宋体"/>
          <w:highlight w:val="none"/>
        </w:rPr>
      </w:pPr>
      <w:r>
        <w:rPr>
          <w:rFonts w:hint="eastAsia" w:ascii="宋体" w:hAnsi="宋体" w:cs="Arial"/>
          <w:sz w:val="24"/>
          <w:szCs w:val="22"/>
          <w:highlight w:val="none"/>
        </w:rPr>
        <w:t>（15）竞价人认为需提供的其他资料</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（16）网上竞价承诺书</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（17）网上竞价采购合同送达承诺书</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（18）代理服务费承诺书</w:t>
      </w:r>
    </w:p>
    <w:p>
      <w:pPr>
        <w:tabs>
          <w:tab w:val="left" w:pos="540"/>
          <w:tab w:val="left" w:pos="900"/>
        </w:tabs>
        <w:spacing w:line="500" w:lineRule="exact"/>
        <w:rPr>
          <w:rFonts w:ascii="宋体" w:hAnsi="宋体" w:cs="Arial"/>
          <w:sz w:val="24"/>
          <w:highlight w:val="none"/>
        </w:rPr>
      </w:pPr>
      <w:r>
        <w:rPr>
          <w:rFonts w:ascii="宋体" w:hAnsi="宋体" w:cs="Arial"/>
          <w:sz w:val="24"/>
          <w:highlight w:val="none"/>
        </w:rPr>
        <w:t>据此函，签字代表宣布同意如下：</w:t>
      </w:r>
    </w:p>
    <w:p>
      <w:pPr>
        <w:tabs>
          <w:tab w:val="left" w:pos="540"/>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1.</w:t>
      </w:r>
      <w:r>
        <w:rPr>
          <w:rFonts w:ascii="宋体" w:hAnsi="宋体" w:cs="Arial"/>
          <w:sz w:val="24"/>
          <w:highlight w:val="none"/>
        </w:rPr>
        <w:t>竞价人将按</w:t>
      </w:r>
      <w:r>
        <w:rPr>
          <w:rFonts w:hint="eastAsia" w:ascii="宋体" w:hAnsi="宋体"/>
          <w:sz w:val="24"/>
          <w:highlight w:val="none"/>
        </w:rPr>
        <w:t>竞价文件及</w:t>
      </w:r>
      <w:r>
        <w:rPr>
          <w:rFonts w:ascii="宋体" w:hAnsi="宋体" w:cs="Arial"/>
          <w:sz w:val="24"/>
          <w:highlight w:val="none"/>
        </w:rPr>
        <w:t>竞价</w:t>
      </w:r>
      <w:r>
        <w:rPr>
          <w:rFonts w:hint="eastAsia" w:ascii="宋体" w:hAnsi="宋体" w:cs="Arial"/>
          <w:sz w:val="24"/>
          <w:highlight w:val="none"/>
        </w:rPr>
        <w:t>公告</w:t>
      </w:r>
      <w:r>
        <w:rPr>
          <w:rFonts w:ascii="宋体" w:hAnsi="宋体" w:cs="Arial"/>
          <w:sz w:val="24"/>
          <w:highlight w:val="none"/>
        </w:rPr>
        <w:t>规定履行合同责任和义务。</w:t>
      </w:r>
      <w:r>
        <w:rPr>
          <w:rFonts w:hint="eastAsia" w:ascii="宋体" w:hAnsi="宋体" w:cs="Arial"/>
          <w:b/>
          <w:sz w:val="24"/>
          <w:highlight w:val="none"/>
        </w:rPr>
        <w:t>成交后将网上竞价项目报价文件</w:t>
      </w:r>
      <w:r>
        <w:rPr>
          <w:rFonts w:hint="eastAsia" w:ascii="宋体" w:hAnsi="宋体"/>
          <w:b/>
          <w:sz w:val="24"/>
          <w:highlight w:val="none"/>
        </w:rPr>
        <w:t>装订成册，加盖骑缝章。</w:t>
      </w:r>
    </w:p>
    <w:p>
      <w:pPr>
        <w:tabs>
          <w:tab w:val="left" w:pos="540"/>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2.</w:t>
      </w:r>
      <w:r>
        <w:rPr>
          <w:rFonts w:ascii="宋体" w:hAnsi="宋体" w:cs="Arial"/>
          <w:sz w:val="24"/>
          <w:highlight w:val="none"/>
        </w:rPr>
        <w:t>竞价人已详细审查全部竞价</w:t>
      </w:r>
      <w:r>
        <w:rPr>
          <w:rFonts w:hint="eastAsia" w:ascii="宋体" w:hAnsi="宋体" w:cs="Arial"/>
          <w:sz w:val="24"/>
          <w:highlight w:val="none"/>
        </w:rPr>
        <w:t>公告</w:t>
      </w:r>
      <w:r>
        <w:rPr>
          <w:rFonts w:ascii="宋体" w:hAnsi="宋体" w:cs="Arial"/>
          <w:sz w:val="24"/>
          <w:highlight w:val="none"/>
        </w:rPr>
        <w:t>，包括</w:t>
      </w:r>
      <w:r>
        <w:rPr>
          <w:rFonts w:hint="eastAsia" w:ascii="宋体" w:hAnsi="宋体" w:cs="Arial"/>
          <w:sz w:val="24"/>
          <w:highlight w:val="none"/>
        </w:rPr>
        <w:t>补充公告</w:t>
      </w:r>
      <w:r>
        <w:rPr>
          <w:rFonts w:ascii="宋体" w:hAnsi="宋体" w:cs="Arial"/>
          <w:sz w:val="24"/>
          <w:highlight w:val="none"/>
        </w:rPr>
        <w:t>（如有的话）以及全部参考资料和相关附件。我们完全理解并同意放弃对这方面有不明及误解的权利。</w:t>
      </w:r>
    </w:p>
    <w:p>
      <w:pPr>
        <w:tabs>
          <w:tab w:val="left" w:pos="900"/>
        </w:tabs>
        <w:spacing w:line="500" w:lineRule="exact"/>
        <w:ind w:firstLine="480" w:firstLineChars="200"/>
        <w:rPr>
          <w:rFonts w:ascii="宋体" w:hAnsi="宋体" w:cs="Arial"/>
          <w:sz w:val="24"/>
          <w:highlight w:val="none"/>
        </w:rPr>
      </w:pPr>
      <w:r>
        <w:rPr>
          <w:rFonts w:hint="eastAsia" w:ascii="宋体" w:hAnsi="宋体" w:cs="宋体"/>
          <w:kern w:val="0"/>
          <w:sz w:val="24"/>
          <w:highlight w:val="none"/>
        </w:rPr>
        <w:t>3.</w:t>
      </w:r>
      <w:r>
        <w:rPr>
          <w:rFonts w:ascii="宋体" w:hAnsi="宋体" w:cs="宋体"/>
          <w:kern w:val="0"/>
          <w:sz w:val="24"/>
          <w:highlight w:val="none"/>
        </w:rPr>
        <w:t>保证依据</w:t>
      </w:r>
      <w:r>
        <w:rPr>
          <w:rFonts w:hint="eastAsia" w:ascii="宋体" w:hAnsi="宋体" w:cs="宋体"/>
          <w:kern w:val="0"/>
          <w:sz w:val="24"/>
          <w:highlight w:val="none"/>
        </w:rPr>
        <w:t>竞价</w:t>
      </w:r>
      <w:r>
        <w:rPr>
          <w:rFonts w:hint="eastAsia" w:ascii="宋体" w:hAnsi="宋体" w:cs="Arial"/>
          <w:sz w:val="24"/>
          <w:highlight w:val="none"/>
        </w:rPr>
        <w:t>公告</w:t>
      </w:r>
      <w:r>
        <w:rPr>
          <w:rFonts w:ascii="宋体" w:hAnsi="宋体" w:cs="宋体"/>
          <w:kern w:val="0"/>
          <w:sz w:val="24"/>
          <w:highlight w:val="none"/>
        </w:rPr>
        <w:t>要求和我公司竞价书的承诺，及时与用户签订合同，按竞价书承诺的价格及时向</w:t>
      </w:r>
      <w:r>
        <w:rPr>
          <w:rFonts w:hint="eastAsia" w:ascii="宋体" w:hAnsi="宋体" w:cs="宋体"/>
          <w:kern w:val="0"/>
          <w:sz w:val="24"/>
          <w:highlight w:val="none"/>
        </w:rPr>
        <w:t>采购人</w:t>
      </w:r>
      <w:r>
        <w:rPr>
          <w:rFonts w:ascii="宋体" w:hAnsi="宋体" w:cs="宋体"/>
          <w:kern w:val="0"/>
          <w:sz w:val="24"/>
          <w:highlight w:val="none"/>
        </w:rPr>
        <w:t>提供高质量的产品和服务。</w:t>
      </w:r>
    </w:p>
    <w:p>
      <w:pPr>
        <w:tabs>
          <w:tab w:val="left" w:pos="900"/>
        </w:tabs>
        <w:spacing w:line="500" w:lineRule="exact"/>
        <w:ind w:firstLine="480" w:firstLineChars="200"/>
        <w:rPr>
          <w:rFonts w:ascii="宋体" w:hAnsi="宋体" w:cs="Arial"/>
          <w:sz w:val="24"/>
          <w:highlight w:val="none"/>
        </w:rPr>
      </w:pPr>
      <w:r>
        <w:rPr>
          <w:rFonts w:hint="eastAsia" w:ascii="宋体" w:hAnsi="宋体" w:cs="宋体"/>
          <w:kern w:val="0"/>
          <w:sz w:val="24"/>
          <w:highlight w:val="none"/>
        </w:rPr>
        <w:t>4.</w:t>
      </w:r>
      <w:r>
        <w:rPr>
          <w:rFonts w:ascii="宋体" w:hAnsi="宋体" w:cs="宋体"/>
          <w:kern w:val="0"/>
          <w:sz w:val="24"/>
          <w:highlight w:val="none"/>
        </w:rPr>
        <w:t>本项目</w:t>
      </w:r>
      <w:r>
        <w:rPr>
          <w:rFonts w:hint="eastAsia" w:ascii="宋体" w:hAnsi="宋体" w:cs="宋体"/>
          <w:kern w:val="0"/>
          <w:sz w:val="24"/>
          <w:highlight w:val="none"/>
        </w:rPr>
        <w:t>竞价</w:t>
      </w:r>
      <w:r>
        <w:rPr>
          <w:rFonts w:hint="eastAsia" w:ascii="宋体" w:hAnsi="宋体" w:cs="Arial"/>
          <w:sz w:val="24"/>
          <w:highlight w:val="none"/>
        </w:rPr>
        <w:t>公告</w:t>
      </w:r>
      <w:r>
        <w:rPr>
          <w:rFonts w:ascii="宋体" w:hAnsi="宋体" w:cs="宋体"/>
          <w:kern w:val="0"/>
          <w:sz w:val="24"/>
          <w:highlight w:val="none"/>
        </w:rPr>
        <w:t>、</w:t>
      </w:r>
      <w:r>
        <w:rPr>
          <w:rFonts w:hint="eastAsia" w:ascii="宋体" w:hAnsi="宋体" w:cs="宋体"/>
          <w:kern w:val="0"/>
          <w:sz w:val="24"/>
          <w:highlight w:val="none"/>
        </w:rPr>
        <w:t>竞价人</w:t>
      </w:r>
      <w:r>
        <w:rPr>
          <w:rFonts w:ascii="宋体" w:hAnsi="宋体" w:cs="宋体"/>
          <w:kern w:val="0"/>
          <w:sz w:val="24"/>
          <w:highlight w:val="none"/>
        </w:rPr>
        <w:t>的</w:t>
      </w:r>
      <w:r>
        <w:rPr>
          <w:rFonts w:hint="eastAsia" w:ascii="宋体" w:hAnsi="宋体" w:cs="宋体"/>
          <w:kern w:val="0"/>
          <w:sz w:val="24"/>
          <w:highlight w:val="none"/>
        </w:rPr>
        <w:t>报价文件</w:t>
      </w:r>
      <w:r>
        <w:rPr>
          <w:rFonts w:ascii="宋体" w:hAnsi="宋体" w:cs="宋体"/>
          <w:kern w:val="0"/>
          <w:sz w:val="24"/>
          <w:highlight w:val="none"/>
        </w:rPr>
        <w:t>包括对售后服务的承诺对我</w:t>
      </w:r>
      <w:r>
        <w:rPr>
          <w:rFonts w:hint="eastAsia" w:ascii="宋体" w:hAnsi="宋体" w:cs="宋体"/>
          <w:kern w:val="0"/>
          <w:sz w:val="24"/>
          <w:highlight w:val="none"/>
        </w:rPr>
        <w:t>方</w:t>
      </w:r>
      <w:r>
        <w:rPr>
          <w:rFonts w:ascii="宋体" w:hAnsi="宋体" w:cs="宋体"/>
          <w:kern w:val="0"/>
          <w:sz w:val="24"/>
          <w:highlight w:val="none"/>
        </w:rPr>
        <w:t>具有同等约束力。</w:t>
      </w:r>
    </w:p>
    <w:p>
      <w:pPr>
        <w:tabs>
          <w:tab w:val="left" w:pos="900"/>
        </w:tabs>
        <w:spacing w:line="500" w:lineRule="exact"/>
        <w:ind w:firstLine="480" w:firstLineChars="200"/>
        <w:rPr>
          <w:rFonts w:ascii="宋体" w:hAnsi="宋体" w:cs="Arial"/>
          <w:sz w:val="24"/>
          <w:highlight w:val="none"/>
        </w:rPr>
      </w:pPr>
      <w:r>
        <w:rPr>
          <w:rFonts w:hint="eastAsia" w:ascii="宋体" w:hAnsi="宋体" w:cs="宋体"/>
          <w:kern w:val="0"/>
          <w:sz w:val="24"/>
          <w:highlight w:val="none"/>
        </w:rPr>
        <w:t>5.</w:t>
      </w:r>
      <w:r>
        <w:rPr>
          <w:rFonts w:ascii="宋体" w:hAnsi="宋体" w:cs="宋体"/>
          <w:kern w:val="0"/>
          <w:sz w:val="24"/>
          <w:highlight w:val="none"/>
        </w:rPr>
        <w:t>获得竞价供货资格后</w:t>
      </w:r>
      <w:r>
        <w:rPr>
          <w:rFonts w:ascii="宋体" w:hAnsi="宋体" w:cs="宋体"/>
          <w:bCs/>
          <w:kern w:val="0"/>
          <w:sz w:val="24"/>
          <w:highlight w:val="none"/>
        </w:rPr>
        <w:t>若无法按约定条款履行义务或有拆、换设备及零件，</w:t>
      </w:r>
      <w:r>
        <w:rPr>
          <w:rFonts w:ascii="宋体" w:hAnsi="宋体" w:cs="宋体"/>
          <w:kern w:val="0"/>
          <w:sz w:val="24"/>
          <w:highlight w:val="none"/>
        </w:rPr>
        <w:t>贵方有权取消我方竞价供货资格，接受按政府采购有关法规对我方的处罚。</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6.本</w:t>
      </w:r>
      <w:r>
        <w:rPr>
          <w:rFonts w:ascii="宋体" w:hAnsi="宋体" w:cs="Arial"/>
          <w:sz w:val="24"/>
          <w:highlight w:val="none"/>
        </w:rPr>
        <w:t>竞价有效期自</w:t>
      </w:r>
      <w:r>
        <w:rPr>
          <w:rFonts w:hint="eastAsia" w:ascii="宋体" w:hAnsi="宋体" w:cs="Arial"/>
          <w:sz w:val="24"/>
          <w:highlight w:val="none"/>
        </w:rPr>
        <w:t>网上竞价报价文件递交截止时间</w:t>
      </w:r>
      <w:r>
        <w:rPr>
          <w:rFonts w:ascii="宋体" w:hAnsi="宋体" w:cs="Arial"/>
          <w:sz w:val="24"/>
          <w:highlight w:val="none"/>
        </w:rPr>
        <w:t>起</w:t>
      </w:r>
      <w:r>
        <w:rPr>
          <w:rFonts w:hint="eastAsia" w:ascii="宋体" w:hAnsi="宋体" w:cs="Arial"/>
          <w:sz w:val="24"/>
          <w:highlight w:val="none"/>
        </w:rPr>
        <w:t>60</w:t>
      </w:r>
      <w:r>
        <w:rPr>
          <w:rFonts w:ascii="宋体" w:hAnsi="宋体" w:cs="Arial"/>
          <w:sz w:val="24"/>
          <w:highlight w:val="none"/>
        </w:rPr>
        <w:t>个日历日。</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7.</w:t>
      </w:r>
      <w:r>
        <w:rPr>
          <w:rFonts w:ascii="宋体" w:hAnsi="宋体" w:cs="Arial"/>
          <w:sz w:val="24"/>
          <w:highlight w:val="none"/>
        </w:rPr>
        <w:t>如果在规定的</w:t>
      </w:r>
      <w:r>
        <w:rPr>
          <w:rFonts w:hint="eastAsia" w:ascii="宋体" w:hAnsi="宋体" w:cs="Arial"/>
          <w:sz w:val="24"/>
          <w:highlight w:val="none"/>
        </w:rPr>
        <w:t>网上竞价报价文件递交截止时间</w:t>
      </w:r>
      <w:r>
        <w:rPr>
          <w:rFonts w:ascii="宋体" w:hAnsi="宋体" w:cs="Arial"/>
          <w:sz w:val="24"/>
          <w:highlight w:val="none"/>
        </w:rPr>
        <w:t>后，竞价人在竞价有效期内撤回竞价，其竞价保证金将被没收。</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8.关于本次网上竞价项目采购，我们作为竞价人已熟知、清楚，并愿意参加提供招标货物（或服务）的竞价，保证竞价文件中所提供的所有文件资料是真实、合法、有效的。</w:t>
      </w:r>
    </w:p>
    <w:p>
      <w:pPr>
        <w:widowControl/>
        <w:spacing w:after="109"/>
        <w:jc w:val="left"/>
        <w:rPr>
          <w:rFonts w:ascii="宋体" w:hAnsi="宋体" w:cs="Arial"/>
          <w:sz w:val="24"/>
          <w:highlight w:val="none"/>
        </w:rPr>
      </w:pPr>
      <w:r>
        <w:rPr>
          <w:rFonts w:hint="eastAsia" w:ascii="宋体" w:hAnsi="宋体" w:cs="Arial"/>
          <w:sz w:val="24"/>
          <w:highlight w:val="none"/>
        </w:rPr>
        <w:t xml:space="preserve">   9.我们作为竞价人保证提供给采购人的货物（或服务），不涉及第三者主张任何权利，同时与国家现行法律法规没有抵触，也不存在任何法律纠纷及诉讼。</w:t>
      </w:r>
    </w:p>
    <w:p>
      <w:pPr>
        <w:widowControl/>
        <w:spacing w:after="109"/>
        <w:jc w:val="left"/>
        <w:rPr>
          <w:rFonts w:ascii="宋体" w:hAnsi="宋体" w:cs="Arial"/>
          <w:sz w:val="24"/>
          <w:highlight w:val="none"/>
        </w:rPr>
      </w:pPr>
      <w:r>
        <w:rPr>
          <w:rFonts w:hint="eastAsia" w:ascii="宋体" w:hAnsi="宋体" w:cs="Arial"/>
          <w:sz w:val="24"/>
          <w:highlight w:val="none"/>
        </w:rPr>
        <w:t xml:space="preserve">   10.</w:t>
      </w:r>
      <w:r>
        <w:rPr>
          <w:rFonts w:ascii="宋体" w:hAnsi="宋体" w:cs="Arial"/>
          <w:sz w:val="24"/>
          <w:highlight w:val="none"/>
        </w:rPr>
        <w:t>与本竞价有关的一切正式往来通讯请寄：</w:t>
      </w:r>
    </w:p>
    <w:p>
      <w:pPr>
        <w:spacing w:line="500" w:lineRule="exact"/>
        <w:ind w:firstLine="720" w:firstLineChars="300"/>
        <w:rPr>
          <w:rFonts w:ascii="宋体" w:hAnsi="宋体"/>
          <w:sz w:val="24"/>
          <w:highlight w:val="none"/>
          <w:u w:val="single"/>
        </w:rPr>
      </w:pPr>
      <w:r>
        <w:rPr>
          <w:rFonts w:hint="eastAsia" w:ascii="宋体" w:hAnsi="宋体"/>
          <w:sz w:val="24"/>
          <w:highlight w:val="none"/>
        </w:rPr>
        <w:t xml:space="preserve">地址：  邮编： </w:t>
      </w:r>
    </w:p>
    <w:p>
      <w:pPr>
        <w:spacing w:line="500" w:lineRule="exact"/>
        <w:rPr>
          <w:rFonts w:ascii="宋体" w:hAnsi="宋体"/>
          <w:sz w:val="24"/>
          <w:highlight w:val="none"/>
          <w:u w:val="single"/>
        </w:rPr>
      </w:pPr>
      <w:r>
        <w:rPr>
          <w:rFonts w:hint="eastAsia" w:ascii="宋体" w:hAnsi="宋体"/>
          <w:sz w:val="24"/>
          <w:highlight w:val="none"/>
        </w:rPr>
        <w:t xml:space="preserve">      手机：  传真： </w:t>
      </w:r>
    </w:p>
    <w:p>
      <w:pPr>
        <w:spacing w:line="500" w:lineRule="exact"/>
        <w:rPr>
          <w:rFonts w:ascii="宋体" w:hAnsi="宋体"/>
          <w:sz w:val="24"/>
          <w:highlight w:val="none"/>
          <w:u w:val="single"/>
        </w:rPr>
      </w:pPr>
      <w:r>
        <w:rPr>
          <w:rFonts w:hint="eastAsia" w:ascii="宋体" w:hAnsi="宋体"/>
          <w:sz w:val="24"/>
          <w:highlight w:val="none"/>
        </w:rPr>
        <w:t xml:space="preserve">      竞价人授权代表签字： </w:t>
      </w:r>
    </w:p>
    <w:p>
      <w:pPr>
        <w:spacing w:line="500" w:lineRule="exact"/>
        <w:rPr>
          <w:rFonts w:ascii="宋体" w:hAnsi="宋体"/>
          <w:sz w:val="24"/>
          <w:highlight w:val="none"/>
        </w:rPr>
      </w:pPr>
      <w:r>
        <w:rPr>
          <w:rFonts w:hint="eastAsia" w:ascii="宋体" w:hAnsi="宋体"/>
          <w:sz w:val="24"/>
          <w:highlight w:val="none"/>
        </w:rPr>
        <w:t xml:space="preserve">      竞价人（全称并加盖公章）：</w:t>
      </w:r>
    </w:p>
    <w:p>
      <w:pPr>
        <w:tabs>
          <w:tab w:val="left" w:pos="5355"/>
        </w:tabs>
        <w:spacing w:line="500" w:lineRule="exact"/>
        <w:rPr>
          <w:rFonts w:ascii="宋体" w:hAnsi="宋体"/>
          <w:sz w:val="24"/>
          <w:highlight w:val="none"/>
        </w:rPr>
      </w:pPr>
      <w:r>
        <w:rPr>
          <w:rFonts w:hint="eastAsia" w:ascii="宋体" w:hAnsi="宋体"/>
          <w:sz w:val="24"/>
          <w:highlight w:val="none"/>
        </w:rPr>
        <w:t xml:space="preserve">      日  期： 年 月 日</w:t>
      </w:r>
    </w:p>
    <w:p>
      <w:pPr>
        <w:rPr>
          <w:rFonts w:ascii="宋体" w:hAnsi="宋体" w:cs="宋体"/>
          <w:kern w:val="0"/>
          <w:sz w:val="24"/>
          <w:highlight w:val="none"/>
        </w:rPr>
        <w:sectPr>
          <w:headerReference r:id="rId4" w:type="default"/>
          <w:footerReference r:id="rId5" w:type="default"/>
          <w:footerReference r:id="rId6" w:type="even"/>
          <w:pgSz w:w="11906" w:h="16838"/>
          <w:pgMar w:top="1440" w:right="1440" w:bottom="1440" w:left="1440" w:header="851" w:footer="992" w:gutter="0"/>
          <w:cols w:space="720" w:num="1"/>
          <w:docGrid w:type="lines" w:linePitch="312" w:charSpace="0"/>
        </w:sectPr>
      </w:pPr>
    </w:p>
    <w:p>
      <w:pPr>
        <w:widowControl/>
        <w:shd w:val="clear" w:color="auto" w:fill="FFFFFF"/>
        <w:spacing w:line="420" w:lineRule="exact"/>
        <w:rPr>
          <w:rFonts w:ascii="宋体" w:hAnsi="宋体" w:cs="宋体"/>
          <w:b/>
          <w:kern w:val="0"/>
          <w:sz w:val="24"/>
          <w:highlight w:val="none"/>
        </w:rPr>
      </w:pPr>
      <w:r>
        <w:rPr>
          <w:rFonts w:hint="eastAsia" w:ascii="宋体" w:hAnsi="宋体" w:cs="宋体"/>
          <w:b/>
          <w:kern w:val="0"/>
          <w:sz w:val="24"/>
          <w:highlight w:val="none"/>
        </w:rPr>
        <w:t>附件10：</w:t>
      </w:r>
    </w:p>
    <w:p>
      <w:pPr>
        <w:jc w:val="center"/>
        <w:rPr>
          <w:rFonts w:ascii="宋体" w:hAnsi="宋体"/>
          <w:b/>
          <w:sz w:val="28"/>
          <w:szCs w:val="28"/>
          <w:highlight w:val="none"/>
        </w:rPr>
      </w:pPr>
      <w:r>
        <w:rPr>
          <w:rFonts w:hint="eastAsia" w:ascii="宋体" w:hAnsi="宋体"/>
          <w:b/>
          <w:sz w:val="28"/>
          <w:szCs w:val="28"/>
          <w:highlight w:val="none"/>
        </w:rPr>
        <w:t>服物类竞价一览表</w:t>
      </w:r>
    </w:p>
    <w:p>
      <w:pPr>
        <w:rPr>
          <w:rFonts w:ascii="宋体" w:hAnsi="宋体"/>
          <w:b/>
          <w:sz w:val="24"/>
          <w:szCs w:val="24"/>
          <w:highlight w:val="none"/>
        </w:rPr>
      </w:pPr>
    </w:p>
    <w:p>
      <w:pPr>
        <w:jc w:val="right"/>
        <w:rPr>
          <w:rFonts w:ascii="宋体" w:hAnsi="宋体"/>
          <w:sz w:val="24"/>
          <w:szCs w:val="24"/>
          <w:highlight w:val="none"/>
        </w:rPr>
      </w:pPr>
      <w:r>
        <w:rPr>
          <w:rFonts w:hint="eastAsia" w:ascii="宋体" w:hAnsi="宋体"/>
          <w:sz w:val="24"/>
          <w:szCs w:val="24"/>
          <w:highlight w:val="none"/>
        </w:rPr>
        <w:t>金额单位：元人民币</w:t>
      </w:r>
    </w:p>
    <w:tbl>
      <w:tblPr>
        <w:tblStyle w:val="23"/>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63"/>
        <w:gridCol w:w="1576"/>
        <w:gridCol w:w="1518"/>
        <w:gridCol w:w="1528"/>
        <w:gridCol w:w="830"/>
        <w:gridCol w:w="1235"/>
        <w:gridCol w:w="1050"/>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09" w:type="dxa"/>
            <w:vAlign w:val="center"/>
          </w:tcPr>
          <w:p>
            <w:pPr>
              <w:keepNext w:val="0"/>
              <w:keepLines w:val="0"/>
              <w:suppressLineNumbers w:val="0"/>
              <w:spacing w:before="0" w:beforeAutospacing="0" w:after="0" w:afterAutospacing="0"/>
              <w:ind w:left="0" w:right="0"/>
              <w:jc w:val="center"/>
              <w:rPr>
                <w:rFonts w:hint="default" w:ascii="宋体" w:hAnsi="宋体"/>
                <w:sz w:val="24"/>
                <w:szCs w:val="20"/>
                <w:highlight w:val="none"/>
              </w:rPr>
            </w:pPr>
            <w:r>
              <w:rPr>
                <w:rFonts w:hint="eastAsia" w:ascii="宋体" w:hAnsi="宋体"/>
                <w:sz w:val="24"/>
                <w:szCs w:val="20"/>
                <w:highlight w:val="none"/>
              </w:rPr>
              <w:t>合同包</w:t>
            </w:r>
          </w:p>
        </w:tc>
        <w:tc>
          <w:tcPr>
            <w:tcW w:w="763" w:type="dxa"/>
            <w:vAlign w:val="center"/>
          </w:tcPr>
          <w:p>
            <w:pPr>
              <w:keepNext w:val="0"/>
              <w:keepLines w:val="0"/>
              <w:suppressLineNumbers w:val="0"/>
              <w:spacing w:before="0" w:beforeAutospacing="0" w:after="0" w:afterAutospacing="0"/>
              <w:ind w:left="0" w:right="0"/>
              <w:jc w:val="center"/>
              <w:rPr>
                <w:rFonts w:hint="default" w:ascii="宋体" w:hAnsi="宋体"/>
                <w:sz w:val="24"/>
                <w:szCs w:val="20"/>
                <w:highlight w:val="none"/>
              </w:rPr>
            </w:pPr>
            <w:r>
              <w:rPr>
                <w:rFonts w:hint="eastAsia" w:ascii="宋体" w:hAnsi="宋体"/>
                <w:sz w:val="24"/>
                <w:szCs w:val="20"/>
                <w:highlight w:val="none"/>
              </w:rPr>
              <w:t>品目号</w:t>
            </w:r>
          </w:p>
        </w:tc>
        <w:tc>
          <w:tcPr>
            <w:tcW w:w="1576" w:type="dxa"/>
            <w:vAlign w:val="center"/>
          </w:tcPr>
          <w:p>
            <w:pPr>
              <w:keepNext w:val="0"/>
              <w:keepLines w:val="0"/>
              <w:suppressLineNumbers w:val="0"/>
              <w:spacing w:before="0" w:beforeAutospacing="0" w:after="0" w:afterAutospacing="0"/>
              <w:ind w:left="0" w:right="0"/>
              <w:jc w:val="center"/>
              <w:rPr>
                <w:rFonts w:hint="default" w:ascii="宋体" w:hAnsi="宋体"/>
                <w:sz w:val="24"/>
                <w:szCs w:val="20"/>
                <w:highlight w:val="none"/>
              </w:rPr>
            </w:pPr>
            <w:r>
              <w:rPr>
                <w:rFonts w:hint="eastAsia" w:ascii="宋体" w:hAnsi="宋体"/>
                <w:sz w:val="24"/>
                <w:szCs w:val="20"/>
                <w:highlight w:val="none"/>
              </w:rPr>
              <w:t>品目名称</w:t>
            </w:r>
          </w:p>
        </w:tc>
        <w:tc>
          <w:tcPr>
            <w:tcW w:w="1518" w:type="dxa"/>
            <w:vAlign w:val="center"/>
          </w:tcPr>
          <w:p>
            <w:pPr>
              <w:keepNext w:val="0"/>
              <w:keepLines w:val="0"/>
              <w:suppressLineNumbers w:val="0"/>
              <w:spacing w:before="0" w:beforeAutospacing="0" w:after="0" w:afterAutospacing="0"/>
              <w:ind w:left="0" w:right="0"/>
              <w:jc w:val="center"/>
              <w:rPr>
                <w:rFonts w:hint="default" w:ascii="宋体" w:hAnsi="宋体"/>
                <w:sz w:val="24"/>
                <w:szCs w:val="20"/>
                <w:highlight w:val="none"/>
              </w:rPr>
            </w:pPr>
            <w:r>
              <w:rPr>
                <w:rFonts w:hint="eastAsia" w:ascii="宋体" w:hAnsi="宋体"/>
                <w:sz w:val="24"/>
                <w:szCs w:val="20"/>
                <w:highlight w:val="none"/>
              </w:rPr>
              <w:t>品牌（若有）</w:t>
            </w:r>
          </w:p>
        </w:tc>
        <w:tc>
          <w:tcPr>
            <w:tcW w:w="1528" w:type="dxa"/>
            <w:vAlign w:val="center"/>
          </w:tcPr>
          <w:p>
            <w:pPr>
              <w:keepNext w:val="0"/>
              <w:keepLines w:val="0"/>
              <w:suppressLineNumbers w:val="0"/>
              <w:spacing w:before="0" w:beforeAutospacing="0" w:after="0" w:afterAutospacing="0"/>
              <w:ind w:left="0" w:right="0"/>
              <w:jc w:val="center"/>
              <w:rPr>
                <w:rFonts w:hint="default" w:ascii="宋体" w:hAnsi="宋体"/>
                <w:sz w:val="24"/>
                <w:szCs w:val="20"/>
                <w:highlight w:val="none"/>
              </w:rPr>
            </w:pPr>
            <w:r>
              <w:rPr>
                <w:rFonts w:hint="eastAsia" w:ascii="宋体" w:hAnsi="宋体"/>
                <w:sz w:val="24"/>
                <w:szCs w:val="20"/>
                <w:highlight w:val="none"/>
              </w:rPr>
              <w:t>型号（若有）</w:t>
            </w:r>
          </w:p>
        </w:tc>
        <w:tc>
          <w:tcPr>
            <w:tcW w:w="830" w:type="dxa"/>
            <w:vAlign w:val="center"/>
          </w:tcPr>
          <w:p>
            <w:pPr>
              <w:keepNext w:val="0"/>
              <w:keepLines w:val="0"/>
              <w:suppressLineNumbers w:val="0"/>
              <w:spacing w:before="0" w:beforeAutospacing="0" w:after="0" w:afterAutospacing="0"/>
              <w:ind w:left="0" w:right="0"/>
              <w:jc w:val="center"/>
              <w:rPr>
                <w:rFonts w:hint="default" w:ascii="宋体" w:hAnsi="宋体"/>
                <w:sz w:val="24"/>
                <w:szCs w:val="20"/>
                <w:highlight w:val="none"/>
              </w:rPr>
            </w:pPr>
            <w:r>
              <w:rPr>
                <w:rFonts w:hint="eastAsia" w:ascii="宋体" w:hAnsi="宋体"/>
                <w:sz w:val="24"/>
                <w:szCs w:val="20"/>
                <w:highlight w:val="none"/>
              </w:rPr>
              <w:t>数量</w:t>
            </w:r>
          </w:p>
        </w:tc>
        <w:tc>
          <w:tcPr>
            <w:tcW w:w="1235" w:type="dxa"/>
            <w:vAlign w:val="center"/>
          </w:tcPr>
          <w:p>
            <w:pPr>
              <w:keepNext w:val="0"/>
              <w:keepLines w:val="0"/>
              <w:suppressLineNumbers w:val="0"/>
              <w:spacing w:before="0" w:beforeAutospacing="0" w:after="0" w:afterAutospacing="0"/>
              <w:ind w:left="0" w:right="0"/>
              <w:jc w:val="center"/>
              <w:rPr>
                <w:rFonts w:hint="default" w:ascii="宋体" w:hAnsi="宋体"/>
                <w:sz w:val="24"/>
                <w:szCs w:val="20"/>
                <w:highlight w:val="none"/>
              </w:rPr>
            </w:pPr>
            <w:r>
              <w:rPr>
                <w:rFonts w:hint="eastAsia" w:ascii="宋体" w:hAnsi="宋体"/>
                <w:sz w:val="24"/>
                <w:szCs w:val="20"/>
                <w:highlight w:val="none"/>
              </w:rPr>
              <w:t>总价最高限价(元)</w:t>
            </w:r>
          </w:p>
        </w:tc>
        <w:tc>
          <w:tcPr>
            <w:tcW w:w="1050" w:type="dxa"/>
            <w:vAlign w:val="center"/>
          </w:tcPr>
          <w:p>
            <w:pPr>
              <w:keepNext w:val="0"/>
              <w:keepLines w:val="0"/>
              <w:suppressLineNumbers w:val="0"/>
              <w:spacing w:before="0" w:beforeAutospacing="0" w:after="0" w:afterAutospacing="0"/>
              <w:ind w:left="0" w:right="0"/>
              <w:jc w:val="center"/>
              <w:rPr>
                <w:rFonts w:hint="default" w:ascii="宋体" w:hAnsi="宋体"/>
                <w:sz w:val="24"/>
                <w:szCs w:val="20"/>
                <w:highlight w:val="none"/>
              </w:rPr>
            </w:pPr>
            <w:r>
              <w:rPr>
                <w:rFonts w:hint="eastAsia" w:ascii="宋体" w:hAnsi="宋体"/>
                <w:sz w:val="24"/>
                <w:szCs w:val="20"/>
                <w:highlight w:val="none"/>
              </w:rPr>
              <w:t>单价(元)</w:t>
            </w:r>
          </w:p>
        </w:tc>
        <w:tc>
          <w:tcPr>
            <w:tcW w:w="1128" w:type="dxa"/>
            <w:vAlign w:val="center"/>
          </w:tcPr>
          <w:p>
            <w:pPr>
              <w:keepNext w:val="0"/>
              <w:keepLines w:val="0"/>
              <w:suppressLineNumbers w:val="0"/>
              <w:spacing w:before="0" w:beforeAutospacing="0" w:after="0" w:afterAutospacing="0"/>
              <w:ind w:left="0" w:right="0"/>
              <w:jc w:val="center"/>
              <w:rPr>
                <w:rFonts w:hint="default" w:ascii="宋体" w:hAnsi="宋体"/>
                <w:sz w:val="24"/>
                <w:szCs w:val="20"/>
                <w:highlight w:val="none"/>
              </w:rPr>
            </w:pPr>
            <w:r>
              <w:rPr>
                <w:rFonts w:hint="eastAsia" w:ascii="宋体" w:hAnsi="宋体"/>
                <w:sz w:val="24"/>
                <w:szCs w:val="20"/>
                <w:highlight w:val="none"/>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restart"/>
            <w:vAlign w:val="center"/>
          </w:tcPr>
          <w:p>
            <w:pPr>
              <w:keepNext w:val="0"/>
              <w:keepLines w:val="0"/>
              <w:suppressLineNumbers w:val="0"/>
              <w:spacing w:before="0" w:beforeAutospacing="0" w:after="0" w:afterAutospacing="0" w:line="500" w:lineRule="exact"/>
              <w:ind w:left="0" w:right="0"/>
              <w:jc w:val="center"/>
              <w:rPr>
                <w:rFonts w:hint="default" w:ascii="宋体" w:hAnsi="宋体"/>
                <w:sz w:val="24"/>
                <w:szCs w:val="20"/>
                <w:highlight w:val="none"/>
              </w:rPr>
            </w:pPr>
            <w:r>
              <w:rPr>
                <w:rFonts w:hint="eastAsia" w:ascii="宋体" w:hAnsi="宋体"/>
                <w:sz w:val="24"/>
                <w:szCs w:val="20"/>
                <w:highlight w:val="none"/>
              </w:rPr>
              <w:t>1</w:t>
            </w:r>
          </w:p>
        </w:tc>
        <w:tc>
          <w:tcPr>
            <w:tcW w:w="763"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sz w:val="24"/>
                <w:szCs w:val="20"/>
                <w:highlight w:val="none"/>
              </w:rPr>
            </w:pPr>
          </w:p>
        </w:tc>
        <w:tc>
          <w:tcPr>
            <w:tcW w:w="1576"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szCs w:val="20"/>
                <w:highlight w:val="none"/>
              </w:rPr>
            </w:pPr>
          </w:p>
        </w:tc>
        <w:tc>
          <w:tcPr>
            <w:tcW w:w="1518" w:type="dxa"/>
            <w:vAlign w:val="center"/>
          </w:tcPr>
          <w:p>
            <w:pPr>
              <w:keepNext w:val="0"/>
              <w:keepLines w:val="0"/>
              <w:suppressLineNumbers w:val="0"/>
              <w:spacing w:before="0" w:beforeAutospacing="0" w:after="0" w:afterAutospacing="0"/>
              <w:ind w:left="0" w:right="0"/>
              <w:jc w:val="center"/>
              <w:rPr>
                <w:rFonts w:hint="default" w:ascii="宋体" w:hAnsi="宋体"/>
                <w:sz w:val="24"/>
                <w:szCs w:val="20"/>
                <w:highlight w:val="none"/>
              </w:rPr>
            </w:pPr>
          </w:p>
        </w:tc>
        <w:tc>
          <w:tcPr>
            <w:tcW w:w="1528"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szCs w:val="20"/>
                <w:highlight w:val="none"/>
              </w:rPr>
            </w:pPr>
          </w:p>
        </w:tc>
        <w:tc>
          <w:tcPr>
            <w:tcW w:w="830"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szCs w:val="20"/>
                <w:highlight w:val="none"/>
              </w:rPr>
            </w:pPr>
          </w:p>
        </w:tc>
        <w:tc>
          <w:tcPr>
            <w:tcW w:w="1235"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szCs w:val="20"/>
                <w:highlight w:val="none"/>
              </w:rPr>
            </w:pPr>
          </w:p>
        </w:tc>
        <w:tc>
          <w:tcPr>
            <w:tcW w:w="1050" w:type="dxa"/>
            <w:tcBorders>
              <w:bottom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szCs w:val="20"/>
                <w:highlight w:val="none"/>
              </w:rPr>
            </w:pPr>
          </w:p>
        </w:tc>
        <w:tc>
          <w:tcPr>
            <w:tcW w:w="1128" w:type="dxa"/>
            <w:tcBorders>
              <w:bottom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宋体" w:hAnsi="宋体"/>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pPr>
              <w:keepNext w:val="0"/>
              <w:keepLines w:val="0"/>
              <w:suppressLineNumbers w:val="0"/>
              <w:spacing w:before="0" w:beforeAutospacing="0" w:after="0" w:afterAutospacing="0" w:line="500" w:lineRule="exact"/>
              <w:ind w:left="0" w:right="0"/>
              <w:rPr>
                <w:rFonts w:hint="default" w:ascii="宋体" w:hAnsi="宋体"/>
                <w:sz w:val="24"/>
                <w:szCs w:val="20"/>
                <w:highlight w:val="none"/>
              </w:rPr>
            </w:pPr>
          </w:p>
        </w:tc>
        <w:tc>
          <w:tcPr>
            <w:tcW w:w="763"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sz w:val="24"/>
                <w:szCs w:val="20"/>
                <w:highlight w:val="none"/>
              </w:rPr>
            </w:pPr>
          </w:p>
        </w:tc>
        <w:tc>
          <w:tcPr>
            <w:tcW w:w="1576"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szCs w:val="20"/>
                <w:highlight w:val="none"/>
              </w:rPr>
            </w:pPr>
          </w:p>
        </w:tc>
        <w:tc>
          <w:tcPr>
            <w:tcW w:w="1518" w:type="dxa"/>
            <w:vAlign w:val="center"/>
          </w:tcPr>
          <w:p>
            <w:pPr>
              <w:keepNext w:val="0"/>
              <w:keepLines w:val="0"/>
              <w:suppressLineNumbers w:val="0"/>
              <w:spacing w:before="0" w:beforeAutospacing="0" w:after="0" w:afterAutospacing="0"/>
              <w:ind w:left="0" w:right="0"/>
              <w:jc w:val="center"/>
              <w:rPr>
                <w:rFonts w:hint="default" w:ascii="宋体" w:hAnsi="宋体"/>
                <w:sz w:val="24"/>
                <w:szCs w:val="20"/>
                <w:highlight w:val="none"/>
              </w:rPr>
            </w:pPr>
          </w:p>
        </w:tc>
        <w:tc>
          <w:tcPr>
            <w:tcW w:w="1528"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szCs w:val="20"/>
                <w:highlight w:val="none"/>
              </w:rPr>
            </w:pPr>
          </w:p>
        </w:tc>
        <w:tc>
          <w:tcPr>
            <w:tcW w:w="830"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szCs w:val="20"/>
                <w:highlight w:val="none"/>
              </w:rPr>
            </w:pPr>
          </w:p>
        </w:tc>
        <w:tc>
          <w:tcPr>
            <w:tcW w:w="1235"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szCs w:val="20"/>
                <w:highlight w:val="none"/>
              </w:rPr>
            </w:pPr>
          </w:p>
        </w:tc>
        <w:tc>
          <w:tcPr>
            <w:tcW w:w="1050" w:type="dxa"/>
            <w:tcBorders>
              <w:bottom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szCs w:val="20"/>
                <w:highlight w:val="none"/>
              </w:rPr>
            </w:pPr>
          </w:p>
        </w:tc>
        <w:tc>
          <w:tcPr>
            <w:tcW w:w="1128" w:type="dxa"/>
            <w:tcBorders>
              <w:bottom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宋体" w:hAnsi="宋体"/>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pPr>
              <w:keepNext w:val="0"/>
              <w:keepLines w:val="0"/>
              <w:suppressLineNumbers w:val="0"/>
              <w:spacing w:before="0" w:beforeAutospacing="0" w:after="0" w:afterAutospacing="0" w:line="500" w:lineRule="exact"/>
              <w:ind w:left="0" w:right="0"/>
              <w:rPr>
                <w:rFonts w:hint="default" w:ascii="宋体" w:hAnsi="宋体"/>
                <w:sz w:val="24"/>
                <w:szCs w:val="20"/>
                <w:highlight w:val="none"/>
              </w:rPr>
            </w:pPr>
          </w:p>
        </w:tc>
        <w:tc>
          <w:tcPr>
            <w:tcW w:w="763"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sz w:val="24"/>
                <w:szCs w:val="20"/>
                <w:highlight w:val="none"/>
              </w:rPr>
            </w:pPr>
          </w:p>
        </w:tc>
        <w:tc>
          <w:tcPr>
            <w:tcW w:w="1576"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szCs w:val="20"/>
                <w:highlight w:val="none"/>
              </w:rPr>
            </w:pPr>
          </w:p>
        </w:tc>
        <w:tc>
          <w:tcPr>
            <w:tcW w:w="1518" w:type="dxa"/>
            <w:vAlign w:val="center"/>
          </w:tcPr>
          <w:p>
            <w:pPr>
              <w:keepNext w:val="0"/>
              <w:keepLines w:val="0"/>
              <w:suppressLineNumbers w:val="0"/>
              <w:spacing w:before="0" w:beforeAutospacing="0" w:after="0" w:afterAutospacing="0"/>
              <w:ind w:left="0" w:right="0"/>
              <w:jc w:val="center"/>
              <w:rPr>
                <w:rFonts w:hint="default" w:ascii="宋体" w:hAnsi="宋体"/>
                <w:sz w:val="24"/>
                <w:szCs w:val="20"/>
                <w:highlight w:val="none"/>
              </w:rPr>
            </w:pPr>
          </w:p>
        </w:tc>
        <w:tc>
          <w:tcPr>
            <w:tcW w:w="1528"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szCs w:val="20"/>
                <w:highlight w:val="none"/>
              </w:rPr>
            </w:pPr>
          </w:p>
        </w:tc>
        <w:tc>
          <w:tcPr>
            <w:tcW w:w="830"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szCs w:val="20"/>
                <w:highlight w:val="none"/>
              </w:rPr>
            </w:pPr>
          </w:p>
        </w:tc>
        <w:tc>
          <w:tcPr>
            <w:tcW w:w="1235"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szCs w:val="20"/>
                <w:highlight w:val="none"/>
              </w:rPr>
            </w:pPr>
          </w:p>
        </w:tc>
        <w:tc>
          <w:tcPr>
            <w:tcW w:w="1050" w:type="dxa"/>
            <w:tcBorders>
              <w:bottom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szCs w:val="20"/>
                <w:highlight w:val="none"/>
              </w:rPr>
            </w:pPr>
          </w:p>
        </w:tc>
        <w:tc>
          <w:tcPr>
            <w:tcW w:w="1128" w:type="dxa"/>
            <w:tcBorders>
              <w:bottom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宋体" w:hAnsi="宋体"/>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pPr>
              <w:keepNext w:val="0"/>
              <w:keepLines w:val="0"/>
              <w:suppressLineNumbers w:val="0"/>
              <w:spacing w:before="0" w:beforeAutospacing="0" w:after="0" w:afterAutospacing="0" w:line="500" w:lineRule="exact"/>
              <w:ind w:left="0" w:right="0"/>
              <w:rPr>
                <w:rFonts w:hint="default" w:ascii="宋体" w:hAnsi="宋体"/>
                <w:sz w:val="24"/>
                <w:szCs w:val="20"/>
                <w:highlight w:val="none"/>
              </w:rPr>
            </w:pPr>
          </w:p>
        </w:tc>
        <w:tc>
          <w:tcPr>
            <w:tcW w:w="763"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sz w:val="24"/>
                <w:szCs w:val="20"/>
                <w:highlight w:val="none"/>
              </w:rPr>
            </w:pPr>
          </w:p>
        </w:tc>
        <w:tc>
          <w:tcPr>
            <w:tcW w:w="1576"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szCs w:val="20"/>
                <w:highlight w:val="none"/>
              </w:rPr>
            </w:pPr>
          </w:p>
        </w:tc>
        <w:tc>
          <w:tcPr>
            <w:tcW w:w="1518" w:type="dxa"/>
            <w:vAlign w:val="center"/>
          </w:tcPr>
          <w:p>
            <w:pPr>
              <w:keepNext w:val="0"/>
              <w:keepLines w:val="0"/>
              <w:suppressLineNumbers w:val="0"/>
              <w:spacing w:before="0" w:beforeAutospacing="0" w:after="0" w:afterAutospacing="0"/>
              <w:ind w:left="0" w:right="0"/>
              <w:jc w:val="center"/>
              <w:rPr>
                <w:rFonts w:hint="default" w:ascii="宋体" w:hAnsi="宋体"/>
                <w:sz w:val="24"/>
                <w:szCs w:val="20"/>
                <w:highlight w:val="none"/>
              </w:rPr>
            </w:pPr>
          </w:p>
        </w:tc>
        <w:tc>
          <w:tcPr>
            <w:tcW w:w="1528"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szCs w:val="20"/>
                <w:highlight w:val="none"/>
              </w:rPr>
            </w:pPr>
          </w:p>
        </w:tc>
        <w:tc>
          <w:tcPr>
            <w:tcW w:w="830"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szCs w:val="20"/>
                <w:highlight w:val="none"/>
              </w:rPr>
            </w:pPr>
          </w:p>
        </w:tc>
        <w:tc>
          <w:tcPr>
            <w:tcW w:w="1235"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szCs w:val="20"/>
                <w:highlight w:val="none"/>
              </w:rPr>
            </w:pPr>
          </w:p>
        </w:tc>
        <w:tc>
          <w:tcPr>
            <w:tcW w:w="1050" w:type="dxa"/>
            <w:tcBorders>
              <w:bottom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szCs w:val="20"/>
                <w:highlight w:val="none"/>
              </w:rPr>
            </w:pPr>
          </w:p>
        </w:tc>
        <w:tc>
          <w:tcPr>
            <w:tcW w:w="1128" w:type="dxa"/>
            <w:tcBorders>
              <w:bottom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宋体" w:hAnsi="宋体"/>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pPr>
              <w:keepNext w:val="0"/>
              <w:keepLines w:val="0"/>
              <w:suppressLineNumbers w:val="0"/>
              <w:spacing w:before="0" w:beforeAutospacing="0" w:after="0" w:afterAutospacing="0" w:line="500" w:lineRule="exact"/>
              <w:ind w:left="0" w:right="0"/>
              <w:rPr>
                <w:rFonts w:hint="default" w:ascii="宋体" w:hAnsi="宋体"/>
                <w:sz w:val="24"/>
                <w:szCs w:val="20"/>
                <w:highlight w:val="none"/>
              </w:rPr>
            </w:pPr>
          </w:p>
        </w:tc>
        <w:tc>
          <w:tcPr>
            <w:tcW w:w="763"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sz w:val="24"/>
                <w:szCs w:val="20"/>
                <w:highlight w:val="none"/>
              </w:rPr>
            </w:pPr>
          </w:p>
        </w:tc>
        <w:tc>
          <w:tcPr>
            <w:tcW w:w="1576"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szCs w:val="20"/>
                <w:highlight w:val="none"/>
              </w:rPr>
            </w:pPr>
          </w:p>
        </w:tc>
        <w:tc>
          <w:tcPr>
            <w:tcW w:w="1518" w:type="dxa"/>
            <w:vAlign w:val="center"/>
          </w:tcPr>
          <w:p>
            <w:pPr>
              <w:keepNext w:val="0"/>
              <w:keepLines w:val="0"/>
              <w:suppressLineNumbers w:val="0"/>
              <w:spacing w:before="0" w:beforeAutospacing="0" w:after="0" w:afterAutospacing="0"/>
              <w:ind w:left="0" w:right="0"/>
              <w:jc w:val="center"/>
              <w:rPr>
                <w:rFonts w:hint="default" w:ascii="宋体" w:hAnsi="宋体"/>
                <w:sz w:val="24"/>
                <w:szCs w:val="20"/>
                <w:highlight w:val="none"/>
              </w:rPr>
            </w:pPr>
          </w:p>
        </w:tc>
        <w:tc>
          <w:tcPr>
            <w:tcW w:w="1528"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szCs w:val="20"/>
                <w:highlight w:val="none"/>
              </w:rPr>
            </w:pPr>
          </w:p>
        </w:tc>
        <w:tc>
          <w:tcPr>
            <w:tcW w:w="830"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szCs w:val="20"/>
                <w:highlight w:val="none"/>
              </w:rPr>
            </w:pPr>
          </w:p>
        </w:tc>
        <w:tc>
          <w:tcPr>
            <w:tcW w:w="1235"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szCs w:val="20"/>
                <w:highlight w:val="none"/>
              </w:rPr>
            </w:pPr>
          </w:p>
        </w:tc>
        <w:tc>
          <w:tcPr>
            <w:tcW w:w="1050" w:type="dxa"/>
            <w:tcBorders>
              <w:bottom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szCs w:val="20"/>
                <w:highlight w:val="none"/>
              </w:rPr>
            </w:pPr>
          </w:p>
        </w:tc>
        <w:tc>
          <w:tcPr>
            <w:tcW w:w="1128" w:type="dxa"/>
            <w:tcBorders>
              <w:bottom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宋体" w:hAnsi="宋体"/>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3048" w:type="dxa"/>
            <w:gridSpan w:val="3"/>
            <w:vAlign w:val="center"/>
          </w:tcPr>
          <w:p>
            <w:pPr>
              <w:keepNext w:val="0"/>
              <w:keepLines w:val="0"/>
              <w:suppressLineNumbers w:val="0"/>
              <w:spacing w:before="0" w:beforeAutospacing="0" w:after="0" w:afterAutospacing="0" w:line="500" w:lineRule="exact"/>
              <w:ind w:left="0" w:right="0"/>
              <w:jc w:val="center"/>
              <w:rPr>
                <w:rFonts w:hint="default" w:ascii="宋体" w:hAnsi="宋体"/>
                <w:sz w:val="24"/>
                <w:szCs w:val="20"/>
                <w:highlight w:val="none"/>
              </w:rPr>
            </w:pPr>
            <w:r>
              <w:rPr>
                <w:rFonts w:hint="eastAsia" w:ascii="宋体" w:hAnsi="宋体"/>
                <w:sz w:val="24"/>
                <w:szCs w:val="20"/>
                <w:highlight w:val="none"/>
              </w:rPr>
              <w:t>竞价总价（大写）</w:t>
            </w:r>
          </w:p>
        </w:tc>
        <w:tc>
          <w:tcPr>
            <w:tcW w:w="1518" w:type="dxa"/>
            <w:vAlign w:val="center"/>
          </w:tcPr>
          <w:p>
            <w:pPr>
              <w:keepNext w:val="0"/>
              <w:keepLines w:val="0"/>
              <w:suppressLineNumbers w:val="0"/>
              <w:spacing w:before="0" w:beforeAutospacing="0" w:after="0" w:afterAutospacing="0" w:line="500" w:lineRule="exact"/>
              <w:ind w:left="0" w:right="0"/>
              <w:rPr>
                <w:rFonts w:hint="default" w:ascii="宋体" w:hAnsi="宋体"/>
                <w:sz w:val="24"/>
                <w:szCs w:val="20"/>
                <w:highlight w:val="none"/>
              </w:rPr>
            </w:pPr>
          </w:p>
        </w:tc>
        <w:tc>
          <w:tcPr>
            <w:tcW w:w="3593" w:type="dxa"/>
            <w:gridSpan w:val="3"/>
            <w:vAlign w:val="center"/>
          </w:tcPr>
          <w:p>
            <w:pPr>
              <w:keepNext w:val="0"/>
              <w:keepLines w:val="0"/>
              <w:suppressLineNumbers w:val="0"/>
              <w:spacing w:before="0" w:beforeAutospacing="0" w:after="0" w:afterAutospacing="0" w:line="500" w:lineRule="exact"/>
              <w:ind w:left="0" w:right="0"/>
              <w:rPr>
                <w:rFonts w:hint="default" w:ascii="宋体" w:hAnsi="宋体"/>
                <w:sz w:val="24"/>
                <w:szCs w:val="20"/>
                <w:highlight w:val="none"/>
              </w:rPr>
            </w:pPr>
          </w:p>
        </w:tc>
        <w:tc>
          <w:tcPr>
            <w:tcW w:w="2178" w:type="dxa"/>
            <w:gridSpan w:val="2"/>
            <w:vAlign w:val="center"/>
          </w:tcPr>
          <w:p>
            <w:pPr>
              <w:keepNext w:val="0"/>
              <w:keepLines w:val="0"/>
              <w:suppressLineNumbers w:val="0"/>
              <w:spacing w:before="0" w:beforeAutospacing="0" w:after="0" w:afterAutospacing="0" w:line="500" w:lineRule="exact"/>
              <w:ind w:left="0" w:right="0"/>
              <w:rPr>
                <w:rFonts w:hint="default" w:ascii="宋体" w:hAnsi="宋体"/>
                <w:sz w:val="24"/>
                <w:szCs w:val="20"/>
                <w:highlight w:val="none"/>
              </w:rPr>
            </w:pPr>
            <w:r>
              <w:rPr>
                <w:rFonts w:hint="eastAsia" w:ascii="宋体" w:hAnsi="宋体"/>
                <w:sz w:val="24"/>
                <w:szCs w:val="20"/>
                <w:highlight w:val="none"/>
              </w:rPr>
              <w:t>小写：</w:t>
            </w:r>
          </w:p>
        </w:tc>
      </w:tr>
    </w:tbl>
    <w:p>
      <w:pPr>
        <w:rPr>
          <w:rFonts w:ascii="宋体" w:hAnsi="宋体"/>
          <w:b/>
          <w:sz w:val="24"/>
          <w:szCs w:val="24"/>
          <w:highlight w:val="none"/>
          <w:u w:val="single"/>
        </w:rPr>
      </w:pPr>
    </w:p>
    <w:p>
      <w:pPr>
        <w:ind w:firstLine="482" w:firstLineChars="200"/>
        <w:rPr>
          <w:rFonts w:hint="eastAsia" w:ascii="宋体" w:hAnsi="宋体"/>
          <w:b/>
          <w:sz w:val="24"/>
          <w:szCs w:val="24"/>
          <w:highlight w:val="none"/>
          <w:u w:val="single"/>
        </w:rPr>
      </w:pPr>
      <w:r>
        <w:rPr>
          <w:rFonts w:hint="eastAsia" w:ascii="宋体" w:hAnsi="宋体"/>
          <w:b/>
          <w:sz w:val="24"/>
          <w:szCs w:val="24"/>
          <w:highlight w:val="none"/>
          <w:u w:val="single"/>
        </w:rPr>
        <w:t>注：（1）</w:t>
      </w:r>
      <w:r>
        <w:rPr>
          <w:rFonts w:ascii="宋体" w:hAnsi="宋体"/>
          <w:b/>
          <w:sz w:val="24"/>
          <w:szCs w:val="24"/>
          <w:highlight w:val="none"/>
          <w:u w:val="single"/>
        </w:rPr>
        <w:t>竞价人首次提交的报价总价</w:t>
      </w:r>
      <w:r>
        <w:rPr>
          <w:rFonts w:hint="eastAsia" w:ascii="宋体" w:hAnsi="宋体"/>
          <w:b/>
          <w:bCs/>
          <w:sz w:val="24"/>
          <w:szCs w:val="24"/>
          <w:highlight w:val="none"/>
          <w:u w:val="single"/>
          <w:lang w:eastAsia="zh-CN"/>
        </w:rPr>
        <w:t>必须低于最高限价的</w:t>
      </w:r>
      <w:r>
        <w:rPr>
          <w:rFonts w:hint="eastAsia" w:ascii="宋体" w:hAnsi="宋体"/>
          <w:b/>
          <w:bCs/>
          <w:sz w:val="24"/>
          <w:szCs w:val="24"/>
          <w:highlight w:val="none"/>
          <w:u w:val="single"/>
          <w:lang w:val="en-US" w:eastAsia="zh-CN"/>
        </w:rPr>
        <w:t>3%（不含）以上</w:t>
      </w:r>
      <w:r>
        <w:rPr>
          <w:rFonts w:ascii="宋体" w:hAnsi="宋体"/>
          <w:b/>
          <w:sz w:val="24"/>
          <w:szCs w:val="24"/>
          <w:highlight w:val="none"/>
          <w:u w:val="single"/>
        </w:rPr>
        <w:t>，报价单价不能超过竞价文件的单价最高限价，否则，视为无效报价</w:t>
      </w:r>
      <w:r>
        <w:rPr>
          <w:rFonts w:hint="eastAsia" w:ascii="宋体" w:hAnsi="宋体"/>
          <w:b/>
          <w:sz w:val="24"/>
          <w:szCs w:val="24"/>
          <w:highlight w:val="none"/>
          <w:u w:val="single"/>
        </w:rPr>
        <w:t>。</w:t>
      </w:r>
    </w:p>
    <w:p>
      <w:pPr>
        <w:pStyle w:val="22"/>
        <w:numPr>
          <w:ilvl w:val="255"/>
          <w:numId w:val="0"/>
        </w:numPr>
        <w:ind w:firstLine="723" w:firstLineChars="300"/>
        <w:rPr>
          <w:rFonts w:ascii="宋体" w:hAnsi="宋体"/>
          <w:b/>
          <w:sz w:val="24"/>
          <w:highlight w:val="none"/>
          <w:u w:val="single"/>
        </w:rPr>
      </w:pPr>
      <w:r>
        <w:rPr>
          <w:rFonts w:hint="eastAsia" w:ascii="宋体" w:hAnsi="宋体"/>
          <w:b/>
          <w:sz w:val="24"/>
          <w:highlight w:val="none"/>
          <w:u w:val="single"/>
        </w:rPr>
        <w:t>（2）竞价人应以包括本项目所涉及的有关项目的所有费用进行报价，包括：报价应包含</w:t>
      </w:r>
      <w:r>
        <w:rPr>
          <w:rFonts w:hint="eastAsia" w:ascii="宋体" w:hAnsi="宋体" w:eastAsia="宋体" w:cs="Times New Roman"/>
          <w:b/>
          <w:bCs w:val="0"/>
          <w:kern w:val="2"/>
          <w:sz w:val="24"/>
          <w:szCs w:val="20"/>
          <w:highlight w:val="none"/>
          <w:u w:val="single"/>
          <w:lang w:val="en-US" w:eastAsia="zh-CN" w:bidi="ar"/>
        </w:rPr>
        <w:t>本项目履约相关的一切费用</w:t>
      </w:r>
      <w:r>
        <w:rPr>
          <w:rFonts w:hint="eastAsia" w:ascii="宋体" w:hAnsi="宋体"/>
          <w:b/>
          <w:sz w:val="24"/>
          <w:highlight w:val="none"/>
          <w:u w:val="single"/>
        </w:rPr>
        <w:t>。</w:t>
      </w:r>
    </w:p>
    <w:p>
      <w:pPr>
        <w:pStyle w:val="22"/>
        <w:numPr>
          <w:ilvl w:val="255"/>
          <w:numId w:val="0"/>
        </w:numPr>
        <w:ind w:left="840" w:leftChars="400"/>
        <w:rPr>
          <w:rFonts w:ascii="宋体" w:hAnsi="宋体"/>
          <w:b/>
          <w:sz w:val="24"/>
          <w:highlight w:val="none"/>
          <w:u w:val="single"/>
        </w:rPr>
      </w:pPr>
    </w:p>
    <w:p>
      <w:pPr>
        <w:rPr>
          <w:rFonts w:ascii="宋体" w:hAnsi="宋体"/>
          <w:b/>
          <w:sz w:val="24"/>
          <w:szCs w:val="24"/>
          <w:highlight w:val="none"/>
          <w:u w:val="singl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8385" w:type="dxa"/>
          </w:tcPr>
          <w:p>
            <w:pPr>
              <w:keepNext w:val="0"/>
              <w:keepLines w:val="0"/>
              <w:suppressLineNumbers w:val="0"/>
              <w:spacing w:before="0" w:beforeAutospacing="0" w:after="0" w:afterAutospacing="0"/>
              <w:ind w:left="4410" w:leftChars="2100" w:right="0"/>
              <w:jc w:val="center"/>
              <w:rPr>
                <w:rFonts w:hint="default" w:ascii="宋体" w:hAnsi="宋体"/>
                <w:b/>
                <w:sz w:val="36"/>
                <w:szCs w:val="36"/>
                <w:highlight w:val="none"/>
              </w:rPr>
            </w:pPr>
          </w:p>
          <w:p>
            <w:pPr>
              <w:keepNext w:val="0"/>
              <w:keepLines w:val="0"/>
              <w:suppressLineNumbers w:val="0"/>
              <w:spacing w:before="0" w:beforeAutospacing="0" w:after="0" w:afterAutospacing="0"/>
              <w:ind w:left="4410" w:leftChars="2100" w:right="0"/>
              <w:jc w:val="center"/>
              <w:rPr>
                <w:rFonts w:hint="default" w:ascii="宋体" w:hAnsi="宋体"/>
                <w:b/>
                <w:sz w:val="36"/>
                <w:szCs w:val="36"/>
                <w:highlight w:val="none"/>
              </w:rPr>
            </w:pPr>
          </w:p>
          <w:p>
            <w:pPr>
              <w:keepNext w:val="0"/>
              <w:keepLines w:val="0"/>
              <w:suppressLineNumbers w:val="0"/>
              <w:spacing w:before="0" w:beforeAutospacing="0" w:after="0" w:afterAutospacing="0"/>
              <w:ind w:left="0" w:right="0"/>
              <w:jc w:val="center"/>
              <w:rPr>
                <w:rFonts w:hint="default" w:ascii="宋体" w:hAnsi="宋体"/>
                <w:sz w:val="24"/>
                <w:szCs w:val="24"/>
                <w:highlight w:val="none"/>
              </w:rPr>
            </w:pPr>
            <w:r>
              <w:rPr>
                <w:rFonts w:hint="eastAsia" w:ascii="宋体" w:hAnsi="宋体"/>
                <w:sz w:val="24"/>
                <w:szCs w:val="24"/>
                <w:highlight w:val="none"/>
              </w:rPr>
              <w:t>保证金凭证复印件粘贴处</w:t>
            </w:r>
          </w:p>
          <w:p>
            <w:pPr>
              <w:keepNext w:val="0"/>
              <w:keepLines w:val="0"/>
              <w:suppressLineNumbers w:val="0"/>
              <w:spacing w:before="0" w:beforeAutospacing="0" w:after="0" w:afterAutospacing="0"/>
              <w:ind w:left="4410" w:leftChars="2100" w:right="0"/>
              <w:jc w:val="center"/>
              <w:rPr>
                <w:rFonts w:hint="default" w:ascii="宋体" w:hAnsi="宋体"/>
                <w:b/>
                <w:sz w:val="36"/>
                <w:szCs w:val="36"/>
                <w:highlight w:val="none"/>
              </w:rPr>
            </w:pPr>
          </w:p>
        </w:tc>
      </w:tr>
    </w:tbl>
    <w:p>
      <w:pPr>
        <w:spacing w:line="360" w:lineRule="auto"/>
        <w:ind w:left="-718" w:leftChars="-342" w:right="-874" w:rightChars="-416" w:firstLine="357" w:firstLineChars="170"/>
        <w:rPr>
          <w:rFonts w:ascii="宋体" w:hAnsi="宋体" w:cs="Arial"/>
          <w:szCs w:val="21"/>
          <w:highlight w:val="none"/>
        </w:rPr>
      </w:pPr>
    </w:p>
    <w:p>
      <w:pPr>
        <w:rPr>
          <w:rFonts w:ascii="宋体" w:hAnsi="宋体"/>
          <w:b/>
          <w:sz w:val="24"/>
          <w:szCs w:val="24"/>
          <w:highlight w:val="none"/>
        </w:rPr>
      </w:pPr>
    </w:p>
    <w:p>
      <w:pPr>
        <w:widowControl/>
        <w:shd w:val="clear" w:color="auto" w:fill="FFFFFF"/>
        <w:spacing w:line="440" w:lineRule="exact"/>
        <w:rPr>
          <w:rFonts w:ascii="宋体" w:hAnsi="宋体" w:cs="宋体"/>
          <w:bCs/>
          <w:kern w:val="0"/>
          <w:sz w:val="24"/>
          <w:highlight w:val="none"/>
          <w:u w:val="single"/>
          <w:shd w:val="clear" w:color="auto" w:fill="FFFFFF"/>
        </w:rPr>
      </w:pPr>
      <w:r>
        <w:rPr>
          <w:rFonts w:hint="eastAsia" w:ascii="宋体" w:hAnsi="宋体"/>
          <w:sz w:val="24"/>
          <w:highlight w:val="none"/>
        </w:rPr>
        <w:t>竞价人（全称并加盖公章）</w:t>
      </w:r>
      <w:r>
        <w:rPr>
          <w:rFonts w:hint="eastAsia" w:ascii="宋体" w:hAnsi="宋体" w:cs="宋体"/>
          <w:bCs/>
          <w:kern w:val="0"/>
          <w:sz w:val="24"/>
          <w:highlight w:val="none"/>
          <w:shd w:val="clear" w:color="auto" w:fill="FFFFFF"/>
        </w:rPr>
        <w:t>：</w:t>
      </w:r>
    </w:p>
    <w:p>
      <w:pPr>
        <w:widowControl/>
        <w:shd w:val="clear" w:color="auto" w:fill="FFFFFF"/>
        <w:spacing w:line="440" w:lineRule="exact"/>
        <w:rPr>
          <w:rFonts w:ascii="宋体" w:hAnsi="宋体" w:cs="宋体"/>
          <w:bCs/>
          <w:kern w:val="0"/>
          <w:sz w:val="24"/>
          <w:highlight w:val="none"/>
          <w:u w:val="single"/>
          <w:shd w:val="clear" w:color="auto" w:fill="FFFFFF"/>
        </w:rPr>
      </w:pPr>
      <w:r>
        <w:rPr>
          <w:rFonts w:hint="eastAsia" w:ascii="宋体" w:hAnsi="宋体"/>
          <w:sz w:val="24"/>
          <w:highlight w:val="none"/>
        </w:rPr>
        <w:t>竞价人授权代表签字</w:t>
      </w:r>
      <w:r>
        <w:rPr>
          <w:rFonts w:hint="eastAsia" w:ascii="宋体" w:hAnsi="宋体" w:cs="宋体"/>
          <w:bCs/>
          <w:kern w:val="0"/>
          <w:sz w:val="24"/>
          <w:highlight w:val="none"/>
          <w:shd w:val="clear" w:color="auto" w:fill="FFFFFF"/>
        </w:rPr>
        <w:t>：</w:t>
      </w:r>
    </w:p>
    <w:p>
      <w:pPr>
        <w:spacing w:line="440" w:lineRule="exact"/>
        <w:rPr>
          <w:rFonts w:ascii="宋体" w:hAnsi="宋体" w:cs="宋体"/>
          <w:b/>
          <w:kern w:val="0"/>
          <w:sz w:val="24"/>
          <w:highlight w:val="none"/>
        </w:rPr>
      </w:pPr>
      <w:r>
        <w:rPr>
          <w:rFonts w:hint="eastAsia" w:ascii="宋体" w:hAnsi="宋体"/>
          <w:sz w:val="24"/>
          <w:highlight w:val="none"/>
        </w:rPr>
        <w:t>日  期： 年 月 日</w:t>
      </w:r>
    </w:p>
    <w:p>
      <w:pPr>
        <w:rPr>
          <w:rFonts w:ascii="宋体" w:hAnsi="宋体" w:cs="宋体"/>
          <w:b/>
          <w:kern w:val="0"/>
          <w:sz w:val="24"/>
          <w:highlight w:val="none"/>
        </w:rPr>
      </w:pPr>
    </w:p>
    <w:p>
      <w:pPr>
        <w:rPr>
          <w:rFonts w:ascii="宋体" w:hAnsi="宋体"/>
          <w:b/>
          <w:sz w:val="28"/>
          <w:szCs w:val="28"/>
          <w:highlight w:val="none"/>
        </w:rPr>
      </w:pPr>
      <w:r>
        <w:rPr>
          <w:rFonts w:hint="eastAsia" w:ascii="宋体" w:hAnsi="宋体" w:cs="宋体"/>
          <w:b/>
          <w:kern w:val="0"/>
          <w:sz w:val="24"/>
          <w:highlight w:val="none"/>
        </w:rPr>
        <w:br w:type="page"/>
      </w:r>
      <w:r>
        <w:rPr>
          <w:rFonts w:hint="eastAsia" w:ascii="宋体" w:hAnsi="宋体" w:cs="宋体"/>
          <w:b/>
          <w:kern w:val="0"/>
          <w:sz w:val="24"/>
          <w:highlight w:val="none"/>
        </w:rPr>
        <w:t>附件11：</w:t>
      </w:r>
    </w:p>
    <w:p>
      <w:pPr>
        <w:widowControl/>
        <w:spacing w:after="109"/>
        <w:jc w:val="center"/>
        <w:rPr>
          <w:rFonts w:ascii="宋体" w:hAnsi="宋体"/>
          <w:b/>
          <w:sz w:val="28"/>
          <w:szCs w:val="28"/>
          <w:highlight w:val="none"/>
        </w:rPr>
      </w:pPr>
      <w:r>
        <w:rPr>
          <w:rFonts w:ascii="宋体" w:hAnsi="宋体"/>
          <w:b/>
          <w:sz w:val="28"/>
          <w:szCs w:val="28"/>
          <w:highlight w:val="none"/>
        </w:rPr>
        <w:t>技术和服务要求响应表</w:t>
      </w:r>
    </w:p>
    <w:p>
      <w:pPr>
        <w:widowControl/>
        <w:spacing w:after="109"/>
        <w:jc w:val="left"/>
        <w:rPr>
          <w:rFonts w:ascii="宋体" w:hAnsi="宋体" w:cs="宋体"/>
          <w:kern w:val="0"/>
          <w:szCs w:val="21"/>
          <w:highlight w:val="none"/>
        </w:rPr>
      </w:pPr>
      <w:r>
        <w:rPr>
          <w:rFonts w:ascii="宋体" w:hAnsi="宋体" w:cs="宋体"/>
          <w:kern w:val="0"/>
          <w:szCs w:val="21"/>
          <w:highlight w:val="none"/>
        </w:rPr>
        <w:t> </w:t>
      </w:r>
    </w:p>
    <w:p>
      <w:pPr>
        <w:widowControl/>
        <w:spacing w:after="109"/>
        <w:jc w:val="left"/>
        <w:rPr>
          <w:rFonts w:ascii="宋体" w:hAnsi="宋体" w:cs="宋体"/>
          <w:kern w:val="0"/>
          <w:sz w:val="24"/>
          <w:szCs w:val="24"/>
          <w:highlight w:val="none"/>
        </w:rPr>
      </w:pPr>
      <w:r>
        <w:rPr>
          <w:rFonts w:hint="eastAsia" w:ascii="宋体" w:hAnsi="宋体" w:cs="宋体"/>
          <w:kern w:val="0"/>
          <w:sz w:val="24"/>
          <w:szCs w:val="24"/>
          <w:highlight w:val="none"/>
        </w:rPr>
        <w:t>项目</w:t>
      </w:r>
      <w:r>
        <w:rPr>
          <w:rFonts w:ascii="宋体" w:hAnsi="宋体" w:cs="宋体"/>
          <w:kern w:val="0"/>
          <w:sz w:val="24"/>
          <w:szCs w:val="24"/>
          <w:highlight w:val="none"/>
        </w:rPr>
        <w:t>编号：</w:t>
      </w:r>
      <w:r>
        <w:rPr>
          <w:rFonts w:ascii="宋体" w:hAnsi="宋体" w:cs="宋体"/>
          <w:kern w:val="0"/>
          <w:sz w:val="24"/>
          <w:szCs w:val="24"/>
          <w:highlight w:val="none"/>
          <w:u w:val="single"/>
        </w:rPr>
        <w:t>                   </w:t>
      </w:r>
    </w:p>
    <w:tbl>
      <w:tblPr>
        <w:tblStyle w:val="23"/>
        <w:tblW w:w="0" w:type="auto"/>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3"/>
        <w:gridCol w:w="1199"/>
        <w:gridCol w:w="3260"/>
        <w:gridCol w:w="2263"/>
        <w:gridCol w:w="2305"/>
      </w:tblGrid>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46" w:hRule="atLeast"/>
        </w:trPr>
        <w:tc>
          <w:tcPr>
            <w:tcW w:w="893"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pPr>
              <w:keepNext w:val="0"/>
              <w:keepLines w:val="0"/>
              <w:widowControl/>
              <w:suppressLineNumbers w:val="0"/>
              <w:spacing w:before="0" w:beforeAutospacing="0" w:after="0" w:afterAutospacing="0" w:line="185" w:lineRule="atLeast"/>
              <w:ind w:left="0" w:right="0"/>
              <w:jc w:val="center"/>
              <w:rPr>
                <w:rFonts w:hint="default" w:ascii="宋体" w:hAnsi="宋体" w:cs="宋体"/>
                <w:kern w:val="0"/>
                <w:sz w:val="24"/>
                <w:szCs w:val="24"/>
                <w:highlight w:val="none"/>
              </w:rPr>
            </w:pPr>
            <w:r>
              <w:rPr>
                <w:rFonts w:hint="default" w:ascii="宋体" w:hAnsi="宋体" w:cs="宋体"/>
                <w:kern w:val="0"/>
                <w:sz w:val="24"/>
                <w:szCs w:val="24"/>
                <w:highlight w:val="none"/>
              </w:rPr>
              <w:t>合同包</w:t>
            </w:r>
          </w:p>
        </w:tc>
        <w:tc>
          <w:tcPr>
            <w:tcW w:w="1199"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pPr>
              <w:keepNext w:val="0"/>
              <w:keepLines w:val="0"/>
              <w:widowControl/>
              <w:suppressLineNumbers w:val="0"/>
              <w:spacing w:before="0" w:beforeAutospacing="0" w:after="0" w:afterAutospacing="0" w:line="185" w:lineRule="atLeast"/>
              <w:ind w:left="0" w:right="0"/>
              <w:jc w:val="center"/>
              <w:rPr>
                <w:rFonts w:hint="default" w:ascii="宋体" w:hAnsi="宋体" w:cs="宋体"/>
                <w:kern w:val="0"/>
                <w:sz w:val="24"/>
                <w:szCs w:val="24"/>
                <w:highlight w:val="none"/>
              </w:rPr>
            </w:pPr>
            <w:r>
              <w:rPr>
                <w:rFonts w:hint="default" w:ascii="宋体" w:hAnsi="宋体" w:cs="宋体"/>
                <w:kern w:val="0"/>
                <w:sz w:val="24"/>
                <w:szCs w:val="24"/>
                <w:highlight w:val="none"/>
              </w:rPr>
              <w:t>品目号</w:t>
            </w:r>
          </w:p>
        </w:tc>
        <w:tc>
          <w:tcPr>
            <w:tcW w:w="3260"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pPr>
              <w:keepNext w:val="0"/>
              <w:keepLines w:val="0"/>
              <w:widowControl/>
              <w:suppressLineNumbers w:val="0"/>
              <w:spacing w:before="0" w:beforeAutospacing="0" w:after="0" w:afterAutospacing="0" w:line="185" w:lineRule="atLeast"/>
              <w:ind w:left="0" w:right="0"/>
              <w:jc w:val="center"/>
              <w:rPr>
                <w:rFonts w:hint="default" w:ascii="宋体" w:hAnsi="宋体" w:cs="宋体"/>
                <w:kern w:val="0"/>
                <w:sz w:val="24"/>
                <w:szCs w:val="24"/>
                <w:highlight w:val="none"/>
              </w:rPr>
            </w:pPr>
            <w:r>
              <w:rPr>
                <w:rFonts w:hint="default" w:ascii="宋体" w:hAnsi="宋体" w:cs="宋体"/>
                <w:kern w:val="0"/>
                <w:sz w:val="24"/>
                <w:szCs w:val="24"/>
                <w:highlight w:val="none"/>
              </w:rPr>
              <w:t>技术和服务要求</w:t>
            </w:r>
          </w:p>
        </w:tc>
        <w:tc>
          <w:tcPr>
            <w:tcW w:w="2263"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pPr>
              <w:keepNext w:val="0"/>
              <w:keepLines w:val="0"/>
              <w:widowControl/>
              <w:suppressLineNumbers w:val="0"/>
              <w:spacing w:before="0" w:beforeAutospacing="0" w:after="0" w:afterAutospacing="0" w:line="185" w:lineRule="atLeast"/>
              <w:ind w:left="0" w:right="0"/>
              <w:jc w:val="center"/>
              <w:rPr>
                <w:rFonts w:hint="default" w:ascii="宋体" w:hAnsi="宋体" w:cs="宋体"/>
                <w:kern w:val="0"/>
                <w:sz w:val="24"/>
                <w:szCs w:val="24"/>
                <w:highlight w:val="none"/>
              </w:rPr>
            </w:pPr>
            <w:r>
              <w:rPr>
                <w:rFonts w:hint="default" w:ascii="宋体" w:hAnsi="宋体" w:cs="宋体"/>
                <w:kern w:val="0"/>
                <w:sz w:val="24"/>
                <w:szCs w:val="24"/>
                <w:highlight w:val="none"/>
              </w:rPr>
              <w:t>报价响应</w:t>
            </w:r>
          </w:p>
        </w:tc>
        <w:tc>
          <w:tcPr>
            <w:tcW w:w="2305"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pPr>
              <w:keepNext w:val="0"/>
              <w:keepLines w:val="0"/>
              <w:widowControl/>
              <w:suppressLineNumbers w:val="0"/>
              <w:spacing w:before="0" w:beforeAutospacing="0" w:after="0" w:afterAutospacing="0" w:line="185" w:lineRule="atLeast"/>
              <w:ind w:left="0" w:right="0"/>
              <w:jc w:val="center"/>
              <w:rPr>
                <w:rFonts w:hint="default" w:ascii="宋体" w:hAnsi="宋体" w:cs="宋体"/>
                <w:kern w:val="0"/>
                <w:sz w:val="24"/>
                <w:szCs w:val="24"/>
                <w:highlight w:val="none"/>
              </w:rPr>
            </w:pPr>
            <w:r>
              <w:rPr>
                <w:rFonts w:hint="default" w:ascii="宋体" w:hAnsi="宋体" w:cs="宋体"/>
                <w:kern w:val="0"/>
                <w:sz w:val="24"/>
                <w:szCs w:val="24"/>
                <w:highlight w:val="none"/>
              </w:rPr>
              <w:t>是否偏离及说明</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restart"/>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pPr>
              <w:keepNext w:val="0"/>
              <w:keepLines w:val="0"/>
              <w:widowControl/>
              <w:suppressLineNumbers w:val="0"/>
              <w:spacing w:before="0" w:beforeAutospacing="0" w:after="109" w:afterAutospacing="0"/>
              <w:ind w:left="0" w:right="0"/>
              <w:jc w:val="center"/>
              <w:rPr>
                <w:rFonts w:hint="default" w:ascii="宋体" w:hAnsi="宋体" w:cs="宋体"/>
                <w:kern w:val="0"/>
                <w:sz w:val="24"/>
                <w:szCs w:val="24"/>
                <w:highlight w:val="none"/>
              </w:rPr>
            </w:pPr>
            <w:r>
              <w:rPr>
                <w:rFonts w:hint="eastAsia" w:ascii="宋体" w:hAnsi="宋体" w:cs="宋体"/>
                <w:kern w:val="0"/>
                <w:sz w:val="24"/>
                <w:szCs w:val="24"/>
                <w:highlight w:val="none"/>
              </w:rPr>
              <w:t>1</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keepNext w:val="0"/>
              <w:keepLines w:val="0"/>
              <w:widowControl/>
              <w:suppressLineNumbers w:val="0"/>
              <w:spacing w:before="0" w:beforeAutospacing="0" w:after="109" w:afterAutospacing="0"/>
              <w:ind w:left="0" w:right="0"/>
              <w:jc w:val="center"/>
              <w:rPr>
                <w:rFonts w:hint="default" w:ascii="宋体" w:hAnsi="宋体" w:cs="宋体"/>
                <w:kern w:val="0"/>
                <w:sz w:val="24"/>
                <w:szCs w:val="24"/>
                <w:highlight w:val="none"/>
              </w:rPr>
            </w:pPr>
            <w:r>
              <w:rPr>
                <w:rFonts w:hint="eastAsia" w:ascii="宋体" w:hAnsi="宋体" w:cs="宋体"/>
                <w:kern w:val="0"/>
                <w:sz w:val="24"/>
                <w:szCs w:val="24"/>
                <w:highlight w:val="none"/>
              </w:rPr>
              <w:t>1</w:t>
            </w:r>
            <w:r>
              <w:rPr>
                <w:rFonts w:hint="default" w:ascii="宋体" w:hAnsi="宋体" w:cs="宋体"/>
                <w:kern w:val="0"/>
                <w:sz w:val="24"/>
                <w:szCs w:val="24"/>
                <w:highlight w:val="none"/>
              </w:rPr>
              <w:t>-1</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highlight w:val="none"/>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highlight w:val="none"/>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highlight w:val="none"/>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highlight w:val="none"/>
              </w:rPr>
            </w:pP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keepNext w:val="0"/>
              <w:keepLines w:val="0"/>
              <w:widowControl/>
              <w:suppressLineNumbers w:val="0"/>
              <w:spacing w:before="0" w:beforeAutospacing="0" w:after="109" w:afterAutospacing="0"/>
              <w:ind w:left="0" w:right="0"/>
              <w:jc w:val="center"/>
              <w:rPr>
                <w:rFonts w:hint="default" w:ascii="宋体" w:hAnsi="宋体" w:cs="宋体"/>
                <w:kern w:val="0"/>
                <w:sz w:val="24"/>
                <w:szCs w:val="24"/>
                <w:highlight w:val="none"/>
              </w:rPr>
            </w:pPr>
            <w:r>
              <w:rPr>
                <w:rFonts w:hint="default" w:ascii="宋体" w:hAnsi="宋体" w:cs="Calibri"/>
                <w:kern w:val="0"/>
                <w:sz w:val="24"/>
                <w:szCs w:val="24"/>
                <w:highlight w:val="none"/>
              </w:rPr>
              <w:t>…</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highlight w:val="none"/>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highlight w:val="none"/>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highlight w:val="none"/>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pPr>
              <w:keepNext w:val="0"/>
              <w:keepLines w:val="0"/>
              <w:widowControl/>
              <w:suppressLineNumbers w:val="0"/>
              <w:spacing w:before="0" w:beforeAutospacing="0" w:after="109" w:afterAutospacing="0"/>
              <w:ind w:left="0" w:right="0"/>
              <w:jc w:val="center"/>
              <w:rPr>
                <w:rFonts w:hint="default" w:ascii="宋体" w:hAnsi="宋体" w:cs="宋体"/>
                <w:kern w:val="0"/>
                <w:sz w:val="24"/>
                <w:szCs w:val="24"/>
                <w:highlight w:val="none"/>
              </w:rPr>
            </w:pPr>
            <w:r>
              <w:rPr>
                <w:rFonts w:hint="default" w:ascii="宋体" w:hAnsi="宋体" w:cs="Calibri"/>
                <w:kern w:val="0"/>
                <w:sz w:val="24"/>
                <w:szCs w:val="24"/>
                <w:highlight w:val="none"/>
              </w:rPr>
              <w:t>…</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highlight w:val="none"/>
              </w:rPr>
            </w:pP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highlight w:val="none"/>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highlight w:val="none"/>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4"/>
                <w:highlight w:val="none"/>
              </w:rPr>
            </w:pPr>
          </w:p>
        </w:tc>
      </w:tr>
    </w:tbl>
    <w:p>
      <w:pPr>
        <w:rPr>
          <w:rFonts w:ascii="宋体" w:hAnsi="宋体" w:cs="宋体"/>
          <w:b/>
          <w:kern w:val="0"/>
          <w:sz w:val="24"/>
          <w:szCs w:val="24"/>
          <w:highlight w:val="none"/>
        </w:rPr>
      </w:pPr>
    </w:p>
    <w:p>
      <w:pPr>
        <w:widowControl/>
        <w:spacing w:before="100" w:beforeAutospacing="1" w:after="100" w:afterAutospacing="1"/>
        <w:jc w:val="left"/>
        <w:rPr>
          <w:rFonts w:ascii="宋体"/>
          <w:kern w:val="0"/>
          <w:sz w:val="24"/>
          <w:szCs w:val="24"/>
          <w:highlight w:val="none"/>
        </w:rPr>
      </w:pPr>
      <w:r>
        <w:rPr>
          <w:rFonts w:hint="eastAsia" w:ascii="宋体" w:hAnsi="宋体" w:cs="宋体"/>
          <w:kern w:val="0"/>
          <w:highlight w:val="none"/>
        </w:rPr>
        <w:t>★注意：</w:t>
      </w:r>
    </w:p>
    <w:p>
      <w:pPr>
        <w:widowControl/>
        <w:spacing w:before="100" w:beforeAutospacing="1" w:after="100" w:afterAutospacing="1"/>
        <w:jc w:val="left"/>
        <w:rPr>
          <w:rFonts w:ascii="宋体"/>
          <w:kern w:val="0"/>
          <w:sz w:val="24"/>
          <w:szCs w:val="24"/>
          <w:highlight w:val="none"/>
        </w:rPr>
      </w:pPr>
      <w:r>
        <w:rPr>
          <w:rFonts w:ascii="宋体" w:hAnsi="宋体" w:cs="宋体"/>
          <w:kern w:val="0"/>
          <w:highlight w:val="none"/>
        </w:rPr>
        <w:t>1</w:t>
      </w:r>
      <w:r>
        <w:rPr>
          <w:rFonts w:hint="eastAsia" w:ascii="宋体" w:hAnsi="宋体" w:cs="宋体"/>
          <w:kern w:val="0"/>
          <w:highlight w:val="none"/>
        </w:rPr>
        <w:t>、本表应按照下列规定填写：</w:t>
      </w:r>
    </w:p>
    <w:p>
      <w:pPr>
        <w:widowControl/>
        <w:spacing w:before="100" w:beforeAutospacing="1" w:after="100" w:afterAutospacing="1"/>
        <w:jc w:val="left"/>
        <w:rPr>
          <w:rFonts w:ascii="宋体"/>
          <w:kern w:val="0"/>
          <w:sz w:val="24"/>
          <w:szCs w:val="24"/>
          <w:highlight w:val="none"/>
        </w:rPr>
      </w:pPr>
      <w:r>
        <w:rPr>
          <w:rFonts w:ascii="宋体" w:hAnsi="宋体" w:cs="宋体"/>
          <w:kern w:val="0"/>
          <w:highlight w:val="none"/>
        </w:rPr>
        <w:t>1.1</w:t>
      </w:r>
      <w:r>
        <w:rPr>
          <w:rFonts w:hint="eastAsia" w:ascii="宋体" w:hAnsi="宋体" w:cs="宋体"/>
          <w:kern w:val="0"/>
          <w:highlight w:val="none"/>
        </w:rPr>
        <w:t>“技术和服务要求</w:t>
      </w:r>
      <w:r>
        <w:rPr>
          <w:rFonts w:hint="eastAsia" w:ascii="宋体" w:cs="宋体"/>
          <w:kern w:val="0"/>
          <w:highlight w:val="none"/>
        </w:rPr>
        <w:t>”</w:t>
      </w:r>
      <w:r>
        <w:rPr>
          <w:rFonts w:hint="eastAsia" w:ascii="宋体" w:hAnsi="宋体" w:cs="宋体"/>
          <w:kern w:val="0"/>
          <w:highlight w:val="none"/>
        </w:rPr>
        <w:t>项下填写的内容应与网上竞价文件第二章“</w:t>
      </w:r>
      <w:r>
        <w:rPr>
          <w:rFonts w:hint="eastAsia" w:ascii="新宋体" w:hAnsi="新宋体" w:eastAsia="新宋体" w:cs="Tahoma"/>
          <w:kern w:val="0"/>
          <w:szCs w:val="21"/>
          <w:highlight w:val="none"/>
        </w:rPr>
        <w:t>技术和服务要求</w:t>
      </w:r>
      <w:r>
        <w:rPr>
          <w:rFonts w:hint="eastAsia" w:ascii="宋体" w:cs="宋体"/>
          <w:kern w:val="0"/>
          <w:highlight w:val="none"/>
        </w:rPr>
        <w:t>”</w:t>
      </w:r>
      <w:r>
        <w:rPr>
          <w:rFonts w:hint="eastAsia" w:ascii="宋体" w:hAnsi="宋体" w:cs="宋体"/>
          <w:kern w:val="0"/>
          <w:highlight w:val="none"/>
        </w:rPr>
        <w:t>的内容保持一致。</w:t>
      </w:r>
    </w:p>
    <w:p>
      <w:pPr>
        <w:widowControl/>
        <w:spacing w:before="100" w:beforeAutospacing="1" w:after="100" w:afterAutospacing="1"/>
        <w:jc w:val="left"/>
        <w:rPr>
          <w:rFonts w:ascii="宋体"/>
          <w:kern w:val="0"/>
          <w:sz w:val="24"/>
          <w:szCs w:val="24"/>
          <w:highlight w:val="none"/>
        </w:rPr>
      </w:pPr>
      <w:r>
        <w:rPr>
          <w:rFonts w:ascii="宋体" w:hAnsi="宋体" w:cs="宋体"/>
          <w:kern w:val="0"/>
          <w:highlight w:val="none"/>
        </w:rPr>
        <w:t>1.2</w:t>
      </w:r>
      <w:r>
        <w:rPr>
          <w:rFonts w:hint="eastAsia" w:ascii="宋体" w:hAnsi="宋体" w:cs="宋体"/>
          <w:kern w:val="0"/>
          <w:highlight w:val="none"/>
        </w:rPr>
        <w:t>“报价响应</w:t>
      </w:r>
      <w:r>
        <w:rPr>
          <w:rFonts w:hint="eastAsia" w:ascii="宋体" w:cs="宋体"/>
          <w:kern w:val="0"/>
          <w:highlight w:val="none"/>
        </w:rPr>
        <w:t>”</w:t>
      </w:r>
      <w:r>
        <w:rPr>
          <w:rFonts w:hint="eastAsia" w:ascii="宋体" w:hAnsi="宋体" w:cs="宋体"/>
          <w:kern w:val="0"/>
          <w:highlight w:val="none"/>
        </w:rPr>
        <w:t>项下应填写具体的响应内容并与</w:t>
      </w:r>
      <w:r>
        <w:rPr>
          <w:rFonts w:hint="eastAsia" w:ascii="宋体" w:cs="宋体"/>
          <w:kern w:val="0"/>
          <w:highlight w:val="none"/>
        </w:rPr>
        <w:t>“</w:t>
      </w:r>
      <w:r>
        <w:rPr>
          <w:rFonts w:hint="eastAsia" w:ascii="新宋体" w:hAnsi="新宋体" w:eastAsia="新宋体" w:cs="Tahoma"/>
          <w:kern w:val="0"/>
          <w:szCs w:val="21"/>
          <w:highlight w:val="none"/>
        </w:rPr>
        <w:t>技术和服务要求</w:t>
      </w:r>
      <w:r>
        <w:rPr>
          <w:rFonts w:hint="eastAsia" w:ascii="宋体" w:cs="宋体"/>
          <w:kern w:val="0"/>
          <w:highlight w:val="none"/>
        </w:rPr>
        <w:t>”</w:t>
      </w:r>
      <w:r>
        <w:rPr>
          <w:rFonts w:hint="eastAsia" w:ascii="宋体" w:hAnsi="宋体" w:cs="宋体"/>
          <w:kern w:val="0"/>
          <w:highlight w:val="none"/>
        </w:rPr>
        <w:t>项下填写的内容逐项对应；对</w:t>
      </w:r>
      <w:r>
        <w:rPr>
          <w:rFonts w:hint="eastAsia" w:ascii="宋体" w:cs="宋体"/>
          <w:kern w:val="0"/>
          <w:highlight w:val="none"/>
        </w:rPr>
        <w:t>“技术和</w:t>
      </w:r>
      <w:r>
        <w:rPr>
          <w:rFonts w:hint="eastAsia" w:ascii="新宋体" w:hAnsi="新宋体" w:eastAsia="新宋体" w:cs="Tahoma"/>
          <w:kern w:val="0"/>
          <w:szCs w:val="21"/>
          <w:highlight w:val="none"/>
        </w:rPr>
        <w:t>服务要求</w:t>
      </w:r>
      <w:r>
        <w:rPr>
          <w:rFonts w:hint="eastAsia" w:ascii="宋体" w:cs="宋体"/>
          <w:kern w:val="0"/>
          <w:highlight w:val="none"/>
        </w:rPr>
        <w:t>”</w:t>
      </w:r>
      <w:r>
        <w:rPr>
          <w:rFonts w:hint="eastAsia" w:ascii="宋体" w:hAnsi="宋体" w:cs="宋体"/>
          <w:kern w:val="0"/>
          <w:highlight w:val="none"/>
        </w:rPr>
        <w:t>项下涉及</w:t>
      </w:r>
      <w:r>
        <w:rPr>
          <w:rFonts w:hint="eastAsia" w:ascii="宋体" w:cs="宋体"/>
          <w:kern w:val="0"/>
          <w:highlight w:val="none"/>
        </w:rPr>
        <w:t>“≥</w:t>
      </w:r>
      <w:r>
        <w:rPr>
          <w:rFonts w:hint="eastAsia" w:ascii="宋体" w:hAnsi="宋体" w:cs="宋体"/>
          <w:kern w:val="0"/>
          <w:highlight w:val="none"/>
        </w:rPr>
        <w:t>或＞</w:t>
      </w:r>
      <w:r>
        <w:rPr>
          <w:rFonts w:hint="eastAsia" w:ascii="宋体" w:cs="宋体"/>
          <w:kern w:val="0"/>
          <w:highlight w:val="none"/>
        </w:rPr>
        <w:t>”</w:t>
      </w:r>
      <w:r>
        <w:rPr>
          <w:rFonts w:hint="eastAsia" w:ascii="宋体" w:hAnsi="宋体" w:cs="宋体"/>
          <w:kern w:val="0"/>
          <w:highlight w:val="none"/>
        </w:rPr>
        <w:t>、</w:t>
      </w:r>
      <w:r>
        <w:rPr>
          <w:rFonts w:hint="eastAsia" w:ascii="宋体" w:cs="宋体"/>
          <w:kern w:val="0"/>
          <w:highlight w:val="none"/>
        </w:rPr>
        <w:t>“≤</w:t>
      </w:r>
      <w:r>
        <w:rPr>
          <w:rFonts w:hint="eastAsia" w:ascii="宋体" w:hAnsi="宋体" w:cs="宋体"/>
          <w:kern w:val="0"/>
          <w:highlight w:val="none"/>
        </w:rPr>
        <w:t>或＜</w:t>
      </w:r>
      <w:r>
        <w:rPr>
          <w:rFonts w:hint="eastAsia" w:ascii="宋体" w:cs="宋体"/>
          <w:kern w:val="0"/>
          <w:highlight w:val="none"/>
        </w:rPr>
        <w:t>”</w:t>
      </w:r>
      <w:r>
        <w:rPr>
          <w:rFonts w:hint="eastAsia" w:ascii="宋体" w:hAnsi="宋体" w:cs="宋体"/>
          <w:kern w:val="0"/>
          <w:highlight w:val="none"/>
        </w:rPr>
        <w:t>及某个区间值范围内的内容，应填写具体的数值。</w:t>
      </w:r>
    </w:p>
    <w:p>
      <w:pPr>
        <w:widowControl/>
        <w:spacing w:before="100" w:beforeAutospacing="1" w:after="100" w:afterAutospacing="1"/>
        <w:jc w:val="left"/>
        <w:rPr>
          <w:rFonts w:ascii="宋体"/>
          <w:kern w:val="0"/>
          <w:sz w:val="24"/>
          <w:szCs w:val="24"/>
          <w:highlight w:val="none"/>
        </w:rPr>
      </w:pPr>
      <w:r>
        <w:rPr>
          <w:rFonts w:ascii="宋体" w:hAnsi="宋体" w:cs="宋体"/>
          <w:kern w:val="0"/>
          <w:highlight w:val="none"/>
        </w:rPr>
        <w:t>1.3</w:t>
      </w:r>
      <w:r>
        <w:rPr>
          <w:rFonts w:hint="eastAsia" w:ascii="宋体" w:hAnsi="宋体" w:cs="宋体"/>
          <w:kern w:val="0"/>
          <w:highlight w:val="none"/>
        </w:rPr>
        <w:t>“是否偏离及说明</w:t>
      </w:r>
      <w:r>
        <w:rPr>
          <w:rFonts w:hint="eastAsia" w:ascii="宋体" w:cs="宋体"/>
          <w:kern w:val="0"/>
          <w:highlight w:val="none"/>
        </w:rPr>
        <w:t>”</w:t>
      </w:r>
      <w:r>
        <w:rPr>
          <w:rFonts w:hint="eastAsia" w:ascii="宋体" w:hAnsi="宋体" w:cs="宋体"/>
          <w:kern w:val="0"/>
          <w:highlight w:val="none"/>
        </w:rPr>
        <w:t>项下应按下列规定填写：优于的，填写</w:t>
      </w:r>
      <w:r>
        <w:rPr>
          <w:rFonts w:hint="eastAsia" w:ascii="宋体" w:cs="宋体"/>
          <w:kern w:val="0"/>
          <w:highlight w:val="none"/>
        </w:rPr>
        <w:t>“</w:t>
      </w:r>
      <w:r>
        <w:rPr>
          <w:rFonts w:hint="eastAsia" w:ascii="宋体" w:hAnsi="宋体" w:cs="宋体"/>
          <w:kern w:val="0"/>
          <w:highlight w:val="none"/>
        </w:rPr>
        <w:t>正偏离</w:t>
      </w:r>
      <w:r>
        <w:rPr>
          <w:rFonts w:hint="eastAsia" w:ascii="宋体" w:cs="宋体"/>
          <w:kern w:val="0"/>
          <w:highlight w:val="none"/>
        </w:rPr>
        <w:t>”</w:t>
      </w:r>
      <w:r>
        <w:rPr>
          <w:rFonts w:hint="eastAsia" w:ascii="宋体" w:hAnsi="宋体" w:cs="宋体"/>
          <w:kern w:val="0"/>
          <w:highlight w:val="none"/>
        </w:rPr>
        <w:t>；符合的，填写</w:t>
      </w:r>
      <w:r>
        <w:rPr>
          <w:rFonts w:hint="eastAsia" w:ascii="宋体" w:cs="宋体"/>
          <w:kern w:val="0"/>
          <w:highlight w:val="none"/>
        </w:rPr>
        <w:t>“</w:t>
      </w:r>
      <w:r>
        <w:rPr>
          <w:rFonts w:hint="eastAsia" w:ascii="宋体" w:hAnsi="宋体" w:cs="宋体"/>
          <w:kern w:val="0"/>
          <w:highlight w:val="none"/>
        </w:rPr>
        <w:t>无偏离</w:t>
      </w:r>
      <w:r>
        <w:rPr>
          <w:rFonts w:hint="eastAsia" w:ascii="宋体" w:cs="宋体"/>
          <w:kern w:val="0"/>
          <w:highlight w:val="none"/>
        </w:rPr>
        <w:t>”</w:t>
      </w:r>
      <w:r>
        <w:rPr>
          <w:rFonts w:hint="eastAsia" w:ascii="宋体" w:hAnsi="宋体" w:cs="宋体"/>
          <w:kern w:val="0"/>
          <w:highlight w:val="none"/>
        </w:rPr>
        <w:t>；低于的，填写</w:t>
      </w:r>
      <w:r>
        <w:rPr>
          <w:rFonts w:hint="eastAsia" w:ascii="宋体" w:cs="宋体"/>
          <w:kern w:val="0"/>
          <w:highlight w:val="none"/>
        </w:rPr>
        <w:t>“</w:t>
      </w:r>
      <w:r>
        <w:rPr>
          <w:rFonts w:hint="eastAsia" w:ascii="宋体" w:hAnsi="宋体" w:cs="宋体"/>
          <w:kern w:val="0"/>
          <w:highlight w:val="none"/>
        </w:rPr>
        <w:t>负偏离</w:t>
      </w:r>
      <w:r>
        <w:rPr>
          <w:rFonts w:hint="eastAsia" w:ascii="宋体" w:cs="宋体"/>
          <w:kern w:val="0"/>
          <w:highlight w:val="none"/>
        </w:rPr>
        <w:t>”</w:t>
      </w:r>
      <w:r>
        <w:rPr>
          <w:rFonts w:hint="eastAsia" w:ascii="宋体" w:hAnsi="宋体" w:cs="宋体"/>
          <w:kern w:val="0"/>
          <w:highlight w:val="none"/>
        </w:rPr>
        <w:t>。</w:t>
      </w:r>
    </w:p>
    <w:p>
      <w:pPr>
        <w:rPr>
          <w:rFonts w:ascii="新宋体" w:hAnsi="新宋体"/>
          <w:b/>
          <w:sz w:val="24"/>
          <w:szCs w:val="24"/>
          <w:highlight w:val="none"/>
          <w:u w:val="single"/>
        </w:rPr>
      </w:pPr>
      <w:r>
        <w:rPr>
          <w:rFonts w:ascii="宋体" w:hAnsi="宋体" w:cs="宋体"/>
          <w:kern w:val="0"/>
          <w:highlight w:val="none"/>
        </w:rPr>
        <w:t>2</w:t>
      </w:r>
      <w:r>
        <w:rPr>
          <w:rFonts w:hint="eastAsia" w:ascii="宋体" w:hAnsi="宋体" w:cs="宋体"/>
          <w:kern w:val="0"/>
          <w:highlight w:val="none"/>
        </w:rPr>
        <w:t>、竞价人需要说明的内容若需特殊表达，应先在本表中进行相应说明，再另页应答。</w:t>
      </w:r>
    </w:p>
    <w:p>
      <w:pPr>
        <w:widowControl/>
        <w:shd w:val="clear" w:color="auto" w:fill="FFFFFF"/>
        <w:spacing w:line="440" w:lineRule="exact"/>
        <w:rPr>
          <w:rFonts w:ascii="宋体" w:hAnsi="宋体"/>
          <w:sz w:val="24"/>
          <w:szCs w:val="24"/>
          <w:highlight w:val="none"/>
        </w:rPr>
      </w:pPr>
    </w:p>
    <w:p>
      <w:pPr>
        <w:widowControl/>
        <w:shd w:val="clear" w:color="auto" w:fill="FFFFFF"/>
        <w:spacing w:line="440" w:lineRule="exact"/>
        <w:rPr>
          <w:rFonts w:ascii="宋体" w:hAnsi="宋体"/>
          <w:sz w:val="24"/>
          <w:szCs w:val="24"/>
          <w:highlight w:val="none"/>
        </w:rPr>
      </w:pPr>
    </w:p>
    <w:p>
      <w:pPr>
        <w:widowControl/>
        <w:shd w:val="clear" w:color="auto" w:fill="FFFFFF"/>
        <w:spacing w:line="440" w:lineRule="exact"/>
        <w:rPr>
          <w:rFonts w:ascii="宋体" w:hAnsi="宋体" w:cs="宋体"/>
          <w:bCs/>
          <w:kern w:val="0"/>
          <w:sz w:val="24"/>
          <w:szCs w:val="24"/>
          <w:highlight w:val="none"/>
          <w:u w:val="single"/>
          <w:shd w:val="clear" w:color="auto" w:fill="FFFFFF"/>
        </w:rPr>
      </w:pPr>
      <w:r>
        <w:rPr>
          <w:rFonts w:hint="eastAsia" w:ascii="宋体" w:hAnsi="宋体"/>
          <w:sz w:val="24"/>
          <w:szCs w:val="24"/>
          <w:highlight w:val="none"/>
        </w:rPr>
        <w:t>竞价人（全称并加盖公章）</w:t>
      </w:r>
      <w:r>
        <w:rPr>
          <w:rFonts w:hint="eastAsia" w:ascii="宋体" w:hAnsi="宋体" w:cs="宋体"/>
          <w:bCs/>
          <w:kern w:val="0"/>
          <w:sz w:val="24"/>
          <w:szCs w:val="24"/>
          <w:highlight w:val="none"/>
          <w:shd w:val="clear" w:color="auto" w:fill="FFFFFF"/>
        </w:rPr>
        <w:t>：</w:t>
      </w:r>
    </w:p>
    <w:p>
      <w:pPr>
        <w:widowControl/>
        <w:shd w:val="clear" w:color="auto" w:fill="FFFFFF"/>
        <w:spacing w:line="440" w:lineRule="exact"/>
        <w:rPr>
          <w:rFonts w:ascii="宋体" w:hAnsi="宋体" w:cs="宋体"/>
          <w:bCs/>
          <w:kern w:val="0"/>
          <w:sz w:val="24"/>
          <w:szCs w:val="24"/>
          <w:highlight w:val="none"/>
          <w:u w:val="single"/>
          <w:shd w:val="clear" w:color="auto" w:fill="FFFFFF"/>
        </w:rPr>
      </w:pPr>
      <w:r>
        <w:rPr>
          <w:rFonts w:hint="eastAsia" w:ascii="宋体" w:hAnsi="宋体"/>
          <w:sz w:val="24"/>
          <w:szCs w:val="24"/>
          <w:highlight w:val="none"/>
        </w:rPr>
        <w:t>竞价人授权代表签字</w:t>
      </w:r>
      <w:r>
        <w:rPr>
          <w:rFonts w:hint="eastAsia" w:ascii="宋体" w:hAnsi="宋体" w:cs="宋体"/>
          <w:bCs/>
          <w:kern w:val="0"/>
          <w:sz w:val="24"/>
          <w:szCs w:val="24"/>
          <w:highlight w:val="none"/>
          <w:shd w:val="clear" w:color="auto" w:fill="FFFFFF"/>
        </w:rPr>
        <w:t>：</w:t>
      </w:r>
    </w:p>
    <w:p>
      <w:pPr>
        <w:spacing w:line="440" w:lineRule="exact"/>
        <w:rPr>
          <w:rFonts w:ascii="宋体" w:hAnsi="宋体" w:cs="宋体"/>
          <w:b/>
          <w:kern w:val="0"/>
          <w:sz w:val="24"/>
          <w:szCs w:val="24"/>
          <w:highlight w:val="none"/>
        </w:rPr>
      </w:pPr>
      <w:r>
        <w:rPr>
          <w:rFonts w:hint="eastAsia" w:ascii="宋体" w:hAnsi="宋体"/>
          <w:sz w:val="24"/>
          <w:szCs w:val="24"/>
          <w:highlight w:val="none"/>
        </w:rPr>
        <w:t>日  期： 年 月 日</w:t>
      </w:r>
    </w:p>
    <w:p>
      <w:pPr>
        <w:rPr>
          <w:rFonts w:ascii="宋体" w:hAnsi="宋体" w:cs="宋体"/>
          <w:b/>
          <w:kern w:val="0"/>
          <w:sz w:val="24"/>
          <w:highlight w:val="none"/>
        </w:rPr>
      </w:pPr>
    </w:p>
    <w:p>
      <w:pPr>
        <w:rPr>
          <w:rFonts w:ascii="宋体" w:hAnsi="宋体" w:cs="宋体"/>
          <w:b/>
          <w:kern w:val="0"/>
          <w:sz w:val="24"/>
          <w:highlight w:val="none"/>
        </w:rPr>
      </w:pPr>
    </w:p>
    <w:p>
      <w:pPr>
        <w:rPr>
          <w:rFonts w:ascii="宋体" w:hAnsi="宋体"/>
          <w:b/>
          <w:sz w:val="24"/>
          <w:szCs w:val="24"/>
          <w:highlight w:val="none"/>
        </w:rPr>
      </w:pPr>
      <w:r>
        <w:rPr>
          <w:rFonts w:ascii="宋体" w:hAnsi="宋体"/>
          <w:b/>
          <w:sz w:val="24"/>
          <w:szCs w:val="24"/>
          <w:highlight w:val="none"/>
        </w:rPr>
        <w:br w:type="page"/>
      </w:r>
      <w:r>
        <w:rPr>
          <w:rFonts w:hint="eastAsia" w:ascii="宋体" w:hAnsi="宋体"/>
          <w:b/>
          <w:sz w:val="24"/>
          <w:szCs w:val="24"/>
          <w:highlight w:val="none"/>
        </w:rPr>
        <w:t>附件12：</w:t>
      </w:r>
    </w:p>
    <w:p>
      <w:pPr>
        <w:jc w:val="center"/>
        <w:rPr>
          <w:rFonts w:ascii="宋体" w:hAnsi="宋体"/>
          <w:b/>
          <w:sz w:val="28"/>
          <w:szCs w:val="28"/>
          <w:highlight w:val="none"/>
        </w:rPr>
      </w:pPr>
    </w:p>
    <w:p>
      <w:pPr>
        <w:widowControl/>
        <w:spacing w:after="109"/>
        <w:jc w:val="center"/>
        <w:rPr>
          <w:rFonts w:ascii="宋体" w:hAnsi="宋体"/>
          <w:b/>
          <w:sz w:val="28"/>
          <w:szCs w:val="28"/>
          <w:highlight w:val="none"/>
        </w:rPr>
      </w:pPr>
      <w:r>
        <w:rPr>
          <w:rFonts w:hint="eastAsia" w:ascii="宋体" w:hAnsi="宋体"/>
          <w:b/>
          <w:sz w:val="28"/>
          <w:szCs w:val="28"/>
          <w:highlight w:val="none"/>
        </w:rPr>
        <w:t>商务条件响应表</w:t>
      </w:r>
    </w:p>
    <w:p>
      <w:pPr>
        <w:pStyle w:val="20"/>
        <w:widowControl/>
        <w:spacing w:before="0" w:beforeAutospacing="0" w:after="150" w:afterAutospacing="0"/>
        <w:rPr>
          <w:rFonts w:ascii="宋体" w:hAnsi="宋体"/>
          <w:szCs w:val="24"/>
          <w:highlight w:val="none"/>
        </w:rPr>
      </w:pPr>
      <w:r>
        <w:rPr>
          <w:rFonts w:hint="eastAsia" w:ascii="宋体" w:hAnsi="宋体" w:cs="宋体"/>
          <w:szCs w:val="24"/>
          <w:highlight w:val="none"/>
        </w:rPr>
        <w:t> </w:t>
      </w:r>
    </w:p>
    <w:p>
      <w:pPr>
        <w:pStyle w:val="20"/>
        <w:widowControl/>
        <w:spacing w:before="0" w:beforeAutospacing="0" w:after="150" w:afterAutospacing="0"/>
        <w:rPr>
          <w:rFonts w:ascii="宋体" w:hAnsi="宋体"/>
          <w:szCs w:val="24"/>
          <w:highlight w:val="none"/>
        </w:rPr>
      </w:pPr>
      <w:r>
        <w:rPr>
          <w:rFonts w:hint="eastAsia" w:ascii="宋体" w:hAnsi="宋体" w:cs="宋体"/>
          <w:szCs w:val="24"/>
          <w:highlight w:val="none"/>
        </w:rPr>
        <w:t>项目编号：</w:t>
      </w:r>
      <w:r>
        <w:rPr>
          <w:rFonts w:hint="eastAsia" w:ascii="宋体" w:hAnsi="宋体" w:cs="宋体"/>
          <w:szCs w:val="24"/>
          <w:highlight w:val="none"/>
          <w:u w:val="single"/>
        </w:rPr>
        <w:t>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0"/>
        <w:gridCol w:w="1298"/>
        <w:gridCol w:w="2604"/>
        <w:gridCol w:w="2455"/>
        <w:gridCol w:w="260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746" w:hRule="atLeast"/>
        </w:trPr>
        <w:tc>
          <w:tcPr>
            <w:tcW w:w="960" w:type="dxa"/>
            <w:tcMar>
              <w:top w:w="0" w:type="dxa"/>
              <w:left w:w="105" w:type="dxa"/>
              <w:bottom w:w="0" w:type="dxa"/>
              <w:right w:w="105" w:type="dxa"/>
            </w:tcMar>
            <w:vAlign w:val="center"/>
          </w:tcPr>
          <w:p>
            <w:pPr>
              <w:pStyle w:val="20"/>
              <w:keepNext w:val="0"/>
              <w:keepLines w:val="0"/>
              <w:widowControl/>
              <w:suppressLineNumbers w:val="0"/>
              <w:spacing w:before="0" w:beforeAutospacing="0" w:after="0" w:afterAutospacing="0"/>
              <w:ind w:left="0" w:right="0"/>
              <w:jc w:val="center"/>
              <w:rPr>
                <w:rFonts w:hint="default" w:ascii="宋体" w:hAnsi="宋体"/>
                <w:szCs w:val="24"/>
                <w:highlight w:val="none"/>
              </w:rPr>
            </w:pPr>
            <w:r>
              <w:rPr>
                <w:rFonts w:hint="eastAsia" w:ascii="宋体" w:hAnsi="宋体" w:cs="宋体"/>
                <w:szCs w:val="24"/>
                <w:highlight w:val="none"/>
              </w:rPr>
              <w:t>合同包</w:t>
            </w:r>
          </w:p>
        </w:tc>
        <w:tc>
          <w:tcPr>
            <w:tcW w:w="1298" w:type="dxa"/>
            <w:tcMar>
              <w:top w:w="0" w:type="dxa"/>
              <w:left w:w="105" w:type="dxa"/>
              <w:bottom w:w="0" w:type="dxa"/>
              <w:right w:w="105" w:type="dxa"/>
            </w:tcMar>
            <w:vAlign w:val="center"/>
          </w:tcPr>
          <w:p>
            <w:pPr>
              <w:pStyle w:val="20"/>
              <w:keepNext w:val="0"/>
              <w:keepLines w:val="0"/>
              <w:widowControl/>
              <w:suppressLineNumbers w:val="0"/>
              <w:spacing w:before="0" w:beforeAutospacing="0" w:after="0" w:afterAutospacing="0"/>
              <w:ind w:left="0" w:right="0"/>
              <w:jc w:val="center"/>
              <w:rPr>
                <w:rFonts w:hint="default" w:ascii="宋体" w:hAnsi="宋体"/>
                <w:szCs w:val="24"/>
                <w:highlight w:val="none"/>
              </w:rPr>
            </w:pPr>
            <w:r>
              <w:rPr>
                <w:rFonts w:hint="eastAsia" w:ascii="宋体" w:hAnsi="宋体" w:cs="宋体"/>
                <w:szCs w:val="24"/>
                <w:highlight w:val="none"/>
              </w:rPr>
              <w:t>品目号</w:t>
            </w:r>
          </w:p>
        </w:tc>
        <w:tc>
          <w:tcPr>
            <w:tcW w:w="2604" w:type="dxa"/>
            <w:tcMar>
              <w:top w:w="0" w:type="dxa"/>
              <w:left w:w="105" w:type="dxa"/>
              <w:bottom w:w="0" w:type="dxa"/>
              <w:right w:w="105" w:type="dxa"/>
            </w:tcMar>
            <w:vAlign w:val="center"/>
          </w:tcPr>
          <w:p>
            <w:pPr>
              <w:pStyle w:val="20"/>
              <w:keepNext w:val="0"/>
              <w:keepLines w:val="0"/>
              <w:widowControl/>
              <w:suppressLineNumbers w:val="0"/>
              <w:spacing w:before="0" w:beforeAutospacing="0" w:after="0" w:afterAutospacing="0"/>
              <w:ind w:left="0" w:right="0"/>
              <w:jc w:val="center"/>
              <w:rPr>
                <w:rFonts w:hint="default" w:ascii="宋体" w:hAnsi="宋体"/>
                <w:szCs w:val="24"/>
                <w:highlight w:val="none"/>
              </w:rPr>
            </w:pPr>
            <w:r>
              <w:rPr>
                <w:rFonts w:hint="eastAsia" w:ascii="宋体" w:hAnsi="宋体" w:cs="宋体"/>
                <w:szCs w:val="24"/>
                <w:highlight w:val="none"/>
              </w:rPr>
              <w:t>商务条件要求</w:t>
            </w:r>
          </w:p>
        </w:tc>
        <w:tc>
          <w:tcPr>
            <w:tcW w:w="2455" w:type="dxa"/>
            <w:tcMar>
              <w:top w:w="0" w:type="dxa"/>
              <w:left w:w="105" w:type="dxa"/>
              <w:bottom w:w="0" w:type="dxa"/>
              <w:right w:w="105" w:type="dxa"/>
            </w:tcMar>
            <w:vAlign w:val="center"/>
          </w:tcPr>
          <w:p>
            <w:pPr>
              <w:pStyle w:val="20"/>
              <w:keepNext w:val="0"/>
              <w:keepLines w:val="0"/>
              <w:widowControl/>
              <w:suppressLineNumbers w:val="0"/>
              <w:spacing w:before="0" w:beforeAutospacing="0" w:after="0" w:afterAutospacing="0"/>
              <w:ind w:left="0" w:right="0"/>
              <w:jc w:val="center"/>
              <w:rPr>
                <w:rFonts w:hint="default" w:ascii="宋体" w:hAnsi="宋体"/>
                <w:szCs w:val="24"/>
                <w:highlight w:val="none"/>
              </w:rPr>
            </w:pPr>
            <w:r>
              <w:rPr>
                <w:rFonts w:hint="eastAsia" w:ascii="宋体" w:hAnsi="宋体" w:cs="宋体"/>
                <w:szCs w:val="24"/>
                <w:highlight w:val="none"/>
              </w:rPr>
              <w:t>报价响应</w:t>
            </w:r>
          </w:p>
        </w:tc>
        <w:tc>
          <w:tcPr>
            <w:tcW w:w="2605" w:type="dxa"/>
            <w:tcMar>
              <w:top w:w="0" w:type="dxa"/>
              <w:left w:w="105" w:type="dxa"/>
              <w:bottom w:w="0" w:type="dxa"/>
              <w:right w:w="105" w:type="dxa"/>
            </w:tcMar>
            <w:vAlign w:val="center"/>
          </w:tcPr>
          <w:p>
            <w:pPr>
              <w:pStyle w:val="20"/>
              <w:keepNext w:val="0"/>
              <w:keepLines w:val="0"/>
              <w:widowControl/>
              <w:suppressLineNumbers w:val="0"/>
              <w:spacing w:before="0" w:beforeAutospacing="0" w:after="0" w:afterAutospacing="0"/>
              <w:ind w:left="0" w:right="0"/>
              <w:jc w:val="center"/>
              <w:rPr>
                <w:rFonts w:hint="default" w:ascii="宋体" w:hAnsi="宋体"/>
                <w:szCs w:val="24"/>
                <w:highlight w:val="none"/>
              </w:rPr>
            </w:pPr>
            <w:r>
              <w:rPr>
                <w:rFonts w:hint="eastAsia" w:ascii="宋体" w:hAnsi="宋体" w:cs="宋体"/>
                <w:szCs w:val="24"/>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restart"/>
            <w:tcMar>
              <w:top w:w="0" w:type="dxa"/>
              <w:left w:w="105" w:type="dxa"/>
              <w:bottom w:w="0" w:type="dxa"/>
              <w:right w:w="105" w:type="dxa"/>
            </w:tcMar>
            <w:vAlign w:val="center"/>
          </w:tcPr>
          <w:p>
            <w:pPr>
              <w:pStyle w:val="20"/>
              <w:keepNext w:val="0"/>
              <w:keepLines w:val="0"/>
              <w:widowControl/>
              <w:suppressLineNumbers w:val="0"/>
              <w:spacing w:before="0" w:beforeAutospacing="0" w:after="150" w:afterAutospacing="0"/>
              <w:ind w:left="0" w:right="0"/>
              <w:jc w:val="center"/>
              <w:rPr>
                <w:rFonts w:hint="default" w:ascii="宋体" w:hAnsi="宋体"/>
                <w:szCs w:val="24"/>
                <w:highlight w:val="none"/>
              </w:rPr>
            </w:pPr>
            <w:r>
              <w:rPr>
                <w:rFonts w:hint="eastAsia" w:ascii="宋体" w:hAnsi="宋体" w:cs="宋体"/>
                <w:szCs w:val="24"/>
                <w:highlight w:val="none"/>
              </w:rPr>
              <w:t>1</w:t>
            </w:r>
          </w:p>
        </w:tc>
        <w:tc>
          <w:tcPr>
            <w:tcW w:w="1298" w:type="dxa"/>
            <w:tcMar>
              <w:top w:w="0" w:type="dxa"/>
              <w:left w:w="105" w:type="dxa"/>
              <w:bottom w:w="0" w:type="dxa"/>
              <w:right w:w="105" w:type="dxa"/>
            </w:tcMar>
            <w:vAlign w:val="center"/>
          </w:tcPr>
          <w:p>
            <w:pPr>
              <w:pStyle w:val="20"/>
              <w:keepNext w:val="0"/>
              <w:keepLines w:val="0"/>
              <w:widowControl/>
              <w:suppressLineNumbers w:val="0"/>
              <w:spacing w:before="0" w:beforeAutospacing="0" w:after="150" w:afterAutospacing="0"/>
              <w:ind w:left="0" w:right="0"/>
              <w:jc w:val="center"/>
              <w:rPr>
                <w:rFonts w:hint="default" w:ascii="宋体" w:hAnsi="宋体"/>
                <w:szCs w:val="24"/>
                <w:highlight w:val="none"/>
              </w:rPr>
            </w:pPr>
            <w:r>
              <w:rPr>
                <w:rFonts w:hint="eastAsia" w:ascii="宋体" w:hAnsi="宋体" w:cs="宋体"/>
                <w:szCs w:val="24"/>
                <w:highlight w:val="none"/>
              </w:rPr>
              <w:t>1-1</w:t>
            </w:r>
          </w:p>
        </w:tc>
        <w:tc>
          <w:tcPr>
            <w:tcW w:w="2604" w:type="dxa"/>
            <w:tcMar>
              <w:top w:w="0" w:type="dxa"/>
              <w:left w:w="105" w:type="dxa"/>
              <w:bottom w:w="0" w:type="dxa"/>
              <w:right w:w="105" w:type="dxa"/>
            </w:tcMar>
          </w:tcPr>
          <w:p>
            <w:pPr>
              <w:keepNext w:val="0"/>
              <w:keepLines w:val="0"/>
              <w:widowControl/>
              <w:suppressLineNumbers w:val="0"/>
              <w:spacing w:before="0" w:beforeAutospacing="0" w:after="0" w:afterAutospacing="0"/>
              <w:ind w:left="0" w:right="0"/>
              <w:jc w:val="left"/>
              <w:rPr>
                <w:rFonts w:hint="default" w:ascii="宋体" w:hAnsi="宋体"/>
                <w:sz w:val="24"/>
                <w:szCs w:val="24"/>
                <w:highlight w:val="none"/>
              </w:rPr>
            </w:pPr>
          </w:p>
        </w:tc>
        <w:tc>
          <w:tcPr>
            <w:tcW w:w="2455" w:type="dxa"/>
            <w:tcMar>
              <w:top w:w="0" w:type="dxa"/>
              <w:left w:w="105" w:type="dxa"/>
              <w:bottom w:w="0" w:type="dxa"/>
              <w:right w:w="105" w:type="dxa"/>
            </w:tcMar>
          </w:tcPr>
          <w:p>
            <w:pPr>
              <w:keepNext w:val="0"/>
              <w:keepLines w:val="0"/>
              <w:widowControl/>
              <w:suppressLineNumbers w:val="0"/>
              <w:spacing w:before="0" w:beforeAutospacing="0" w:after="0" w:afterAutospacing="0"/>
              <w:ind w:left="0" w:right="0"/>
              <w:jc w:val="left"/>
              <w:rPr>
                <w:rFonts w:hint="default" w:ascii="宋体" w:hAnsi="宋体"/>
                <w:sz w:val="24"/>
                <w:szCs w:val="24"/>
                <w:highlight w:val="none"/>
              </w:rPr>
            </w:pPr>
          </w:p>
        </w:tc>
        <w:tc>
          <w:tcPr>
            <w:tcW w:w="2605" w:type="dxa"/>
            <w:tcMar>
              <w:top w:w="0" w:type="dxa"/>
              <w:left w:w="105" w:type="dxa"/>
              <w:bottom w:w="0" w:type="dxa"/>
              <w:right w:w="105" w:type="dxa"/>
            </w:tcMar>
          </w:tcPr>
          <w:p>
            <w:pPr>
              <w:keepNext w:val="0"/>
              <w:keepLines w:val="0"/>
              <w:widowControl/>
              <w:suppressLineNumbers w:val="0"/>
              <w:spacing w:before="0" w:beforeAutospacing="0" w:after="0" w:afterAutospacing="0"/>
              <w:ind w:left="0" w:right="0"/>
              <w:jc w:val="left"/>
              <w:rPr>
                <w:rFonts w:hint="default"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continue"/>
            <w:tcMar>
              <w:top w:w="0" w:type="dxa"/>
              <w:left w:w="105" w:type="dxa"/>
              <w:bottom w:w="0" w:type="dxa"/>
              <w:right w:w="105" w:type="dxa"/>
            </w:tcMar>
            <w:vAlign w:val="center"/>
          </w:tcPr>
          <w:p>
            <w:pPr>
              <w:keepNext w:val="0"/>
              <w:keepLines w:val="0"/>
              <w:suppressLineNumbers w:val="0"/>
              <w:spacing w:before="0" w:beforeAutospacing="0" w:after="0" w:afterAutospacing="0"/>
              <w:ind w:left="0" w:right="0"/>
              <w:rPr>
                <w:rFonts w:hint="default" w:ascii="宋体" w:hAnsi="宋体"/>
                <w:sz w:val="24"/>
                <w:szCs w:val="24"/>
                <w:highlight w:val="none"/>
              </w:rPr>
            </w:pPr>
          </w:p>
        </w:tc>
        <w:tc>
          <w:tcPr>
            <w:tcW w:w="1298" w:type="dxa"/>
            <w:tcMar>
              <w:top w:w="0" w:type="dxa"/>
              <w:left w:w="105" w:type="dxa"/>
              <w:bottom w:w="0" w:type="dxa"/>
              <w:right w:w="105" w:type="dxa"/>
            </w:tcMar>
            <w:vAlign w:val="center"/>
          </w:tcPr>
          <w:p>
            <w:pPr>
              <w:pStyle w:val="20"/>
              <w:keepNext w:val="0"/>
              <w:keepLines w:val="0"/>
              <w:widowControl/>
              <w:suppressLineNumbers w:val="0"/>
              <w:spacing w:before="0" w:beforeAutospacing="0" w:after="150" w:afterAutospacing="0"/>
              <w:ind w:left="0" w:right="0"/>
              <w:jc w:val="center"/>
              <w:rPr>
                <w:rFonts w:hint="default" w:ascii="宋体" w:hAnsi="宋体"/>
                <w:szCs w:val="24"/>
                <w:highlight w:val="none"/>
              </w:rPr>
            </w:pPr>
            <w:r>
              <w:rPr>
                <w:rFonts w:hint="default" w:ascii="宋体" w:hAnsi="宋体" w:cs="Calibri"/>
                <w:szCs w:val="24"/>
                <w:highlight w:val="none"/>
              </w:rPr>
              <w:t>…</w:t>
            </w:r>
          </w:p>
        </w:tc>
        <w:tc>
          <w:tcPr>
            <w:tcW w:w="2604" w:type="dxa"/>
            <w:tcMar>
              <w:top w:w="0" w:type="dxa"/>
              <w:left w:w="105" w:type="dxa"/>
              <w:bottom w:w="0" w:type="dxa"/>
              <w:right w:w="105" w:type="dxa"/>
            </w:tcMar>
          </w:tcPr>
          <w:p>
            <w:pPr>
              <w:keepNext w:val="0"/>
              <w:keepLines w:val="0"/>
              <w:widowControl/>
              <w:suppressLineNumbers w:val="0"/>
              <w:spacing w:before="0" w:beforeAutospacing="0" w:after="0" w:afterAutospacing="0"/>
              <w:ind w:left="0" w:right="0"/>
              <w:jc w:val="left"/>
              <w:rPr>
                <w:rFonts w:hint="default" w:ascii="宋体" w:hAnsi="宋体"/>
                <w:sz w:val="24"/>
                <w:szCs w:val="24"/>
                <w:highlight w:val="none"/>
              </w:rPr>
            </w:pPr>
          </w:p>
        </w:tc>
        <w:tc>
          <w:tcPr>
            <w:tcW w:w="2455" w:type="dxa"/>
            <w:tcMar>
              <w:top w:w="0" w:type="dxa"/>
              <w:left w:w="105" w:type="dxa"/>
              <w:bottom w:w="0" w:type="dxa"/>
              <w:right w:w="105" w:type="dxa"/>
            </w:tcMar>
          </w:tcPr>
          <w:p>
            <w:pPr>
              <w:keepNext w:val="0"/>
              <w:keepLines w:val="0"/>
              <w:widowControl/>
              <w:suppressLineNumbers w:val="0"/>
              <w:spacing w:before="0" w:beforeAutospacing="0" w:after="0" w:afterAutospacing="0"/>
              <w:ind w:left="0" w:right="0"/>
              <w:jc w:val="left"/>
              <w:rPr>
                <w:rFonts w:hint="default" w:ascii="宋体" w:hAnsi="宋体"/>
                <w:sz w:val="24"/>
                <w:szCs w:val="24"/>
                <w:highlight w:val="none"/>
              </w:rPr>
            </w:pPr>
          </w:p>
        </w:tc>
        <w:tc>
          <w:tcPr>
            <w:tcW w:w="2605" w:type="dxa"/>
            <w:tcMar>
              <w:top w:w="0" w:type="dxa"/>
              <w:left w:w="105" w:type="dxa"/>
              <w:bottom w:w="0" w:type="dxa"/>
              <w:right w:w="105" w:type="dxa"/>
            </w:tcMar>
          </w:tcPr>
          <w:p>
            <w:pPr>
              <w:keepNext w:val="0"/>
              <w:keepLines w:val="0"/>
              <w:widowControl/>
              <w:suppressLineNumbers w:val="0"/>
              <w:spacing w:before="0" w:beforeAutospacing="0" w:after="0" w:afterAutospacing="0"/>
              <w:ind w:left="0" w:right="0"/>
              <w:jc w:val="left"/>
              <w:rPr>
                <w:rFonts w:hint="default"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tcMar>
              <w:top w:w="0" w:type="dxa"/>
              <w:left w:w="105" w:type="dxa"/>
              <w:bottom w:w="0" w:type="dxa"/>
              <w:right w:w="105" w:type="dxa"/>
            </w:tcMar>
            <w:vAlign w:val="center"/>
          </w:tcPr>
          <w:p>
            <w:pPr>
              <w:pStyle w:val="20"/>
              <w:keepNext w:val="0"/>
              <w:keepLines w:val="0"/>
              <w:widowControl/>
              <w:suppressLineNumbers w:val="0"/>
              <w:spacing w:before="0" w:beforeAutospacing="0" w:after="150" w:afterAutospacing="0"/>
              <w:ind w:left="0" w:right="0"/>
              <w:jc w:val="center"/>
              <w:rPr>
                <w:rFonts w:hint="default" w:ascii="宋体" w:hAnsi="宋体"/>
                <w:szCs w:val="24"/>
                <w:highlight w:val="none"/>
              </w:rPr>
            </w:pPr>
            <w:r>
              <w:rPr>
                <w:rFonts w:hint="default" w:ascii="宋体" w:hAnsi="宋体" w:cs="Calibri"/>
                <w:szCs w:val="24"/>
                <w:highlight w:val="none"/>
              </w:rPr>
              <w:t>…</w:t>
            </w:r>
          </w:p>
        </w:tc>
        <w:tc>
          <w:tcPr>
            <w:tcW w:w="1298" w:type="dxa"/>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default" w:ascii="宋体" w:hAnsi="宋体"/>
                <w:sz w:val="24"/>
                <w:szCs w:val="24"/>
                <w:highlight w:val="none"/>
              </w:rPr>
            </w:pPr>
          </w:p>
        </w:tc>
        <w:tc>
          <w:tcPr>
            <w:tcW w:w="2604" w:type="dxa"/>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default" w:ascii="宋体" w:hAnsi="宋体"/>
                <w:sz w:val="24"/>
                <w:szCs w:val="24"/>
                <w:highlight w:val="none"/>
              </w:rPr>
            </w:pPr>
          </w:p>
        </w:tc>
        <w:tc>
          <w:tcPr>
            <w:tcW w:w="2455" w:type="dxa"/>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default" w:ascii="宋体" w:hAnsi="宋体"/>
                <w:sz w:val="24"/>
                <w:szCs w:val="24"/>
                <w:highlight w:val="none"/>
              </w:rPr>
            </w:pPr>
          </w:p>
        </w:tc>
        <w:tc>
          <w:tcPr>
            <w:tcW w:w="2605" w:type="dxa"/>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default" w:ascii="宋体" w:hAnsi="宋体"/>
                <w:sz w:val="24"/>
                <w:szCs w:val="24"/>
                <w:highlight w:val="none"/>
              </w:rPr>
            </w:pPr>
          </w:p>
        </w:tc>
      </w:tr>
    </w:tbl>
    <w:p>
      <w:pPr>
        <w:jc w:val="center"/>
        <w:rPr>
          <w:rFonts w:ascii="宋体" w:hAnsi="宋体"/>
          <w:b/>
          <w:sz w:val="24"/>
          <w:szCs w:val="24"/>
          <w:highlight w:val="none"/>
        </w:rPr>
      </w:pPr>
    </w:p>
    <w:p>
      <w:pPr>
        <w:widowControl/>
        <w:spacing w:before="100" w:beforeAutospacing="1" w:after="100" w:afterAutospacing="1"/>
        <w:jc w:val="left"/>
        <w:rPr>
          <w:rFonts w:ascii="宋体"/>
          <w:kern w:val="0"/>
          <w:sz w:val="24"/>
          <w:szCs w:val="24"/>
          <w:highlight w:val="none"/>
        </w:rPr>
      </w:pPr>
      <w:r>
        <w:rPr>
          <w:rFonts w:hint="eastAsia" w:ascii="宋体" w:hAnsi="宋体" w:cs="宋体"/>
          <w:kern w:val="0"/>
          <w:highlight w:val="none"/>
        </w:rPr>
        <w:t>★注意：</w:t>
      </w:r>
    </w:p>
    <w:p>
      <w:pPr>
        <w:widowControl/>
        <w:spacing w:before="100" w:beforeAutospacing="1" w:after="100" w:afterAutospacing="1"/>
        <w:jc w:val="left"/>
        <w:rPr>
          <w:rFonts w:ascii="宋体"/>
          <w:kern w:val="0"/>
          <w:sz w:val="24"/>
          <w:szCs w:val="24"/>
          <w:highlight w:val="none"/>
        </w:rPr>
      </w:pPr>
      <w:r>
        <w:rPr>
          <w:rFonts w:ascii="宋体" w:hAnsi="宋体" w:cs="宋体"/>
          <w:kern w:val="0"/>
          <w:highlight w:val="none"/>
        </w:rPr>
        <w:t>1</w:t>
      </w:r>
      <w:r>
        <w:rPr>
          <w:rFonts w:hint="eastAsia" w:ascii="宋体" w:hAnsi="宋体" w:cs="宋体"/>
          <w:kern w:val="0"/>
          <w:highlight w:val="none"/>
        </w:rPr>
        <w:t>、本表应按照下列规定填写：</w:t>
      </w:r>
    </w:p>
    <w:p>
      <w:pPr>
        <w:widowControl/>
        <w:spacing w:before="100" w:beforeAutospacing="1" w:after="100" w:afterAutospacing="1"/>
        <w:jc w:val="left"/>
        <w:rPr>
          <w:rFonts w:ascii="宋体"/>
          <w:kern w:val="0"/>
          <w:sz w:val="24"/>
          <w:szCs w:val="24"/>
          <w:highlight w:val="none"/>
        </w:rPr>
      </w:pPr>
      <w:r>
        <w:rPr>
          <w:rFonts w:ascii="宋体" w:hAnsi="宋体" w:cs="宋体"/>
          <w:kern w:val="0"/>
          <w:highlight w:val="none"/>
        </w:rPr>
        <w:t>1.1</w:t>
      </w:r>
      <w:r>
        <w:rPr>
          <w:rFonts w:hint="eastAsia" w:ascii="宋体" w:hAnsi="宋体" w:cs="宋体"/>
          <w:kern w:val="0"/>
          <w:highlight w:val="none"/>
        </w:rPr>
        <w:t>“商务条件要求</w:t>
      </w:r>
      <w:r>
        <w:rPr>
          <w:rFonts w:hint="eastAsia" w:ascii="宋体" w:cs="宋体"/>
          <w:kern w:val="0"/>
          <w:highlight w:val="none"/>
        </w:rPr>
        <w:t>”</w:t>
      </w:r>
      <w:r>
        <w:rPr>
          <w:rFonts w:hint="eastAsia" w:ascii="宋体" w:hAnsi="宋体" w:cs="宋体"/>
          <w:kern w:val="0"/>
          <w:highlight w:val="none"/>
        </w:rPr>
        <w:t>项下填写的内容应与网上竞价文件第二章“商务条件</w:t>
      </w:r>
      <w:r>
        <w:rPr>
          <w:rFonts w:hint="eastAsia" w:ascii="宋体" w:cs="宋体"/>
          <w:kern w:val="0"/>
          <w:highlight w:val="none"/>
        </w:rPr>
        <w:t>”</w:t>
      </w:r>
      <w:r>
        <w:rPr>
          <w:rFonts w:hint="eastAsia" w:ascii="宋体" w:hAnsi="宋体" w:cs="宋体"/>
          <w:kern w:val="0"/>
          <w:highlight w:val="none"/>
        </w:rPr>
        <w:t>的内容保持一致。</w:t>
      </w:r>
    </w:p>
    <w:p>
      <w:pPr>
        <w:widowControl/>
        <w:spacing w:before="100" w:beforeAutospacing="1" w:after="100" w:afterAutospacing="1"/>
        <w:jc w:val="left"/>
        <w:rPr>
          <w:rFonts w:ascii="宋体"/>
          <w:kern w:val="0"/>
          <w:sz w:val="24"/>
          <w:szCs w:val="24"/>
          <w:highlight w:val="none"/>
        </w:rPr>
      </w:pPr>
      <w:r>
        <w:rPr>
          <w:rFonts w:ascii="宋体" w:hAnsi="宋体" w:cs="宋体"/>
          <w:kern w:val="0"/>
          <w:highlight w:val="none"/>
        </w:rPr>
        <w:t>1.2</w:t>
      </w:r>
      <w:r>
        <w:rPr>
          <w:rFonts w:hint="eastAsia" w:ascii="宋体" w:hAnsi="宋体" w:cs="宋体"/>
          <w:kern w:val="0"/>
          <w:highlight w:val="none"/>
        </w:rPr>
        <w:t>“报价响应</w:t>
      </w:r>
      <w:r>
        <w:rPr>
          <w:rFonts w:hint="eastAsia" w:ascii="宋体" w:cs="宋体"/>
          <w:kern w:val="0"/>
          <w:highlight w:val="none"/>
        </w:rPr>
        <w:t>”</w:t>
      </w:r>
      <w:r>
        <w:rPr>
          <w:rFonts w:hint="eastAsia" w:ascii="宋体" w:hAnsi="宋体" w:cs="宋体"/>
          <w:kern w:val="0"/>
          <w:highlight w:val="none"/>
        </w:rPr>
        <w:t>项下应填写具体的响应内容并与</w:t>
      </w:r>
      <w:r>
        <w:rPr>
          <w:rFonts w:hint="eastAsia" w:ascii="宋体" w:cs="宋体"/>
          <w:kern w:val="0"/>
          <w:highlight w:val="none"/>
        </w:rPr>
        <w:t>“</w:t>
      </w:r>
      <w:r>
        <w:rPr>
          <w:rFonts w:hint="eastAsia" w:ascii="宋体" w:hAnsi="宋体" w:cs="宋体"/>
          <w:kern w:val="0"/>
          <w:highlight w:val="none"/>
        </w:rPr>
        <w:t>商务条件要求</w:t>
      </w:r>
      <w:r>
        <w:rPr>
          <w:rFonts w:hint="eastAsia" w:ascii="宋体" w:cs="宋体"/>
          <w:kern w:val="0"/>
          <w:highlight w:val="none"/>
        </w:rPr>
        <w:t>”</w:t>
      </w:r>
      <w:r>
        <w:rPr>
          <w:rFonts w:hint="eastAsia" w:ascii="宋体" w:hAnsi="宋体" w:cs="宋体"/>
          <w:kern w:val="0"/>
          <w:highlight w:val="none"/>
        </w:rPr>
        <w:t>项下填写的内容逐项对应；对</w:t>
      </w:r>
      <w:r>
        <w:rPr>
          <w:rFonts w:hint="eastAsia" w:ascii="宋体" w:cs="宋体"/>
          <w:kern w:val="0"/>
          <w:highlight w:val="none"/>
        </w:rPr>
        <w:t>“</w:t>
      </w:r>
      <w:r>
        <w:rPr>
          <w:rFonts w:hint="eastAsia" w:ascii="宋体" w:hAnsi="宋体" w:cs="宋体"/>
          <w:kern w:val="0"/>
          <w:highlight w:val="none"/>
        </w:rPr>
        <w:t>商务条件要求</w:t>
      </w:r>
      <w:r>
        <w:rPr>
          <w:rFonts w:hint="eastAsia" w:ascii="宋体" w:cs="宋体"/>
          <w:kern w:val="0"/>
          <w:highlight w:val="none"/>
        </w:rPr>
        <w:t>”</w:t>
      </w:r>
      <w:r>
        <w:rPr>
          <w:rFonts w:hint="eastAsia" w:ascii="宋体" w:hAnsi="宋体" w:cs="宋体"/>
          <w:kern w:val="0"/>
          <w:highlight w:val="none"/>
        </w:rPr>
        <w:t>项下涉及</w:t>
      </w:r>
      <w:r>
        <w:rPr>
          <w:rFonts w:hint="eastAsia" w:ascii="宋体" w:cs="宋体"/>
          <w:kern w:val="0"/>
          <w:highlight w:val="none"/>
        </w:rPr>
        <w:t>“≥</w:t>
      </w:r>
      <w:r>
        <w:rPr>
          <w:rFonts w:hint="eastAsia" w:ascii="宋体" w:hAnsi="宋体" w:cs="宋体"/>
          <w:kern w:val="0"/>
          <w:highlight w:val="none"/>
        </w:rPr>
        <w:t>或＞</w:t>
      </w:r>
      <w:r>
        <w:rPr>
          <w:rFonts w:hint="eastAsia" w:ascii="宋体" w:cs="宋体"/>
          <w:kern w:val="0"/>
          <w:highlight w:val="none"/>
        </w:rPr>
        <w:t>”</w:t>
      </w:r>
      <w:r>
        <w:rPr>
          <w:rFonts w:hint="eastAsia" w:ascii="宋体" w:hAnsi="宋体" w:cs="宋体"/>
          <w:kern w:val="0"/>
          <w:highlight w:val="none"/>
        </w:rPr>
        <w:t>、</w:t>
      </w:r>
      <w:r>
        <w:rPr>
          <w:rFonts w:hint="eastAsia" w:ascii="宋体" w:cs="宋体"/>
          <w:kern w:val="0"/>
          <w:highlight w:val="none"/>
        </w:rPr>
        <w:t>“≤</w:t>
      </w:r>
      <w:r>
        <w:rPr>
          <w:rFonts w:hint="eastAsia" w:ascii="宋体" w:hAnsi="宋体" w:cs="宋体"/>
          <w:kern w:val="0"/>
          <w:highlight w:val="none"/>
        </w:rPr>
        <w:t>或＜</w:t>
      </w:r>
      <w:r>
        <w:rPr>
          <w:rFonts w:hint="eastAsia" w:ascii="宋体" w:cs="宋体"/>
          <w:kern w:val="0"/>
          <w:highlight w:val="none"/>
        </w:rPr>
        <w:t>”</w:t>
      </w:r>
      <w:r>
        <w:rPr>
          <w:rFonts w:hint="eastAsia" w:ascii="宋体" w:hAnsi="宋体" w:cs="宋体"/>
          <w:kern w:val="0"/>
          <w:highlight w:val="none"/>
        </w:rPr>
        <w:t>及某个区间值范围内的内容，应填写具体的数值。</w:t>
      </w:r>
    </w:p>
    <w:p>
      <w:pPr>
        <w:widowControl/>
        <w:spacing w:before="100" w:beforeAutospacing="1" w:after="100" w:afterAutospacing="1"/>
        <w:jc w:val="left"/>
        <w:rPr>
          <w:rFonts w:ascii="宋体"/>
          <w:kern w:val="0"/>
          <w:sz w:val="24"/>
          <w:szCs w:val="24"/>
          <w:highlight w:val="none"/>
        </w:rPr>
      </w:pPr>
      <w:r>
        <w:rPr>
          <w:rFonts w:ascii="宋体" w:hAnsi="宋体" w:cs="宋体"/>
          <w:kern w:val="0"/>
          <w:highlight w:val="none"/>
        </w:rPr>
        <w:t>1.3</w:t>
      </w:r>
      <w:r>
        <w:rPr>
          <w:rFonts w:hint="eastAsia" w:ascii="宋体" w:hAnsi="宋体" w:cs="宋体"/>
          <w:kern w:val="0"/>
          <w:highlight w:val="none"/>
        </w:rPr>
        <w:t>“是否偏离及说明</w:t>
      </w:r>
      <w:r>
        <w:rPr>
          <w:rFonts w:hint="eastAsia" w:ascii="宋体" w:cs="宋体"/>
          <w:kern w:val="0"/>
          <w:highlight w:val="none"/>
        </w:rPr>
        <w:t>”</w:t>
      </w:r>
      <w:r>
        <w:rPr>
          <w:rFonts w:hint="eastAsia" w:ascii="宋体" w:hAnsi="宋体" w:cs="宋体"/>
          <w:kern w:val="0"/>
          <w:highlight w:val="none"/>
        </w:rPr>
        <w:t>项下应按下列规定填写：优于的，填写</w:t>
      </w:r>
      <w:r>
        <w:rPr>
          <w:rFonts w:hint="eastAsia" w:ascii="宋体" w:cs="宋体"/>
          <w:kern w:val="0"/>
          <w:highlight w:val="none"/>
        </w:rPr>
        <w:t>“</w:t>
      </w:r>
      <w:r>
        <w:rPr>
          <w:rFonts w:hint="eastAsia" w:ascii="宋体" w:hAnsi="宋体" w:cs="宋体"/>
          <w:kern w:val="0"/>
          <w:highlight w:val="none"/>
        </w:rPr>
        <w:t>正偏离</w:t>
      </w:r>
      <w:r>
        <w:rPr>
          <w:rFonts w:hint="eastAsia" w:ascii="宋体" w:cs="宋体"/>
          <w:kern w:val="0"/>
          <w:highlight w:val="none"/>
        </w:rPr>
        <w:t>”</w:t>
      </w:r>
      <w:r>
        <w:rPr>
          <w:rFonts w:hint="eastAsia" w:ascii="宋体" w:hAnsi="宋体" w:cs="宋体"/>
          <w:kern w:val="0"/>
          <w:highlight w:val="none"/>
        </w:rPr>
        <w:t>；符合的，填写</w:t>
      </w:r>
      <w:r>
        <w:rPr>
          <w:rFonts w:hint="eastAsia" w:ascii="宋体" w:cs="宋体"/>
          <w:kern w:val="0"/>
          <w:highlight w:val="none"/>
        </w:rPr>
        <w:t>“</w:t>
      </w:r>
      <w:r>
        <w:rPr>
          <w:rFonts w:hint="eastAsia" w:ascii="宋体" w:hAnsi="宋体" w:cs="宋体"/>
          <w:kern w:val="0"/>
          <w:highlight w:val="none"/>
        </w:rPr>
        <w:t>无偏离</w:t>
      </w:r>
      <w:r>
        <w:rPr>
          <w:rFonts w:hint="eastAsia" w:ascii="宋体" w:cs="宋体"/>
          <w:kern w:val="0"/>
          <w:highlight w:val="none"/>
        </w:rPr>
        <w:t>”</w:t>
      </w:r>
      <w:r>
        <w:rPr>
          <w:rFonts w:hint="eastAsia" w:ascii="宋体" w:hAnsi="宋体" w:cs="宋体"/>
          <w:kern w:val="0"/>
          <w:highlight w:val="none"/>
        </w:rPr>
        <w:t>；低于的，填写</w:t>
      </w:r>
      <w:r>
        <w:rPr>
          <w:rFonts w:hint="eastAsia" w:ascii="宋体" w:cs="宋体"/>
          <w:kern w:val="0"/>
          <w:highlight w:val="none"/>
        </w:rPr>
        <w:t>“</w:t>
      </w:r>
      <w:r>
        <w:rPr>
          <w:rFonts w:hint="eastAsia" w:ascii="宋体" w:hAnsi="宋体" w:cs="宋体"/>
          <w:kern w:val="0"/>
          <w:highlight w:val="none"/>
        </w:rPr>
        <w:t>负偏离</w:t>
      </w:r>
      <w:r>
        <w:rPr>
          <w:rFonts w:hint="eastAsia" w:ascii="宋体" w:cs="宋体"/>
          <w:kern w:val="0"/>
          <w:highlight w:val="none"/>
        </w:rPr>
        <w:t>”</w:t>
      </w:r>
      <w:r>
        <w:rPr>
          <w:rFonts w:hint="eastAsia" w:ascii="宋体" w:hAnsi="宋体" w:cs="宋体"/>
          <w:kern w:val="0"/>
          <w:highlight w:val="none"/>
        </w:rPr>
        <w:t>。</w:t>
      </w:r>
    </w:p>
    <w:p>
      <w:pPr>
        <w:rPr>
          <w:rFonts w:ascii="新宋体" w:hAnsi="新宋体"/>
          <w:b/>
          <w:sz w:val="24"/>
          <w:szCs w:val="24"/>
          <w:highlight w:val="none"/>
          <w:u w:val="single"/>
        </w:rPr>
      </w:pPr>
      <w:r>
        <w:rPr>
          <w:rFonts w:ascii="宋体" w:hAnsi="宋体" w:cs="宋体"/>
          <w:kern w:val="0"/>
          <w:highlight w:val="none"/>
        </w:rPr>
        <w:t>2</w:t>
      </w:r>
      <w:r>
        <w:rPr>
          <w:rFonts w:hint="eastAsia" w:ascii="宋体" w:hAnsi="宋体" w:cs="宋体"/>
          <w:kern w:val="0"/>
          <w:highlight w:val="none"/>
        </w:rPr>
        <w:t>、竞价人需要说明的内容若需特殊表达，应先在本表中进行相应说明，再另页应答。</w:t>
      </w:r>
    </w:p>
    <w:p>
      <w:pPr>
        <w:jc w:val="center"/>
        <w:rPr>
          <w:rFonts w:ascii="宋体" w:hAnsi="宋体"/>
          <w:b/>
          <w:sz w:val="28"/>
          <w:szCs w:val="28"/>
          <w:highlight w:val="none"/>
        </w:rPr>
      </w:pPr>
    </w:p>
    <w:p>
      <w:pPr>
        <w:widowControl/>
        <w:shd w:val="clear" w:color="auto" w:fill="FFFFFF"/>
        <w:spacing w:line="440" w:lineRule="exact"/>
        <w:rPr>
          <w:rFonts w:ascii="宋体" w:hAnsi="宋体" w:cs="宋体"/>
          <w:bCs/>
          <w:kern w:val="0"/>
          <w:sz w:val="24"/>
          <w:highlight w:val="none"/>
          <w:u w:val="single"/>
          <w:shd w:val="clear" w:color="auto" w:fill="FFFFFF"/>
        </w:rPr>
      </w:pPr>
      <w:r>
        <w:rPr>
          <w:rFonts w:hint="eastAsia" w:ascii="宋体" w:hAnsi="宋体"/>
          <w:sz w:val="24"/>
          <w:highlight w:val="none"/>
        </w:rPr>
        <w:t>竞价人（全称并加盖公章）</w:t>
      </w:r>
      <w:r>
        <w:rPr>
          <w:rFonts w:hint="eastAsia" w:ascii="宋体" w:hAnsi="宋体" w:cs="宋体"/>
          <w:bCs/>
          <w:kern w:val="0"/>
          <w:sz w:val="24"/>
          <w:highlight w:val="none"/>
          <w:shd w:val="clear" w:color="auto" w:fill="FFFFFF"/>
        </w:rPr>
        <w:t>：</w:t>
      </w:r>
    </w:p>
    <w:p>
      <w:pPr>
        <w:widowControl/>
        <w:shd w:val="clear" w:color="auto" w:fill="FFFFFF"/>
        <w:spacing w:line="440" w:lineRule="exact"/>
        <w:rPr>
          <w:rFonts w:ascii="宋体" w:hAnsi="宋体" w:cs="宋体"/>
          <w:bCs/>
          <w:kern w:val="0"/>
          <w:sz w:val="24"/>
          <w:highlight w:val="none"/>
          <w:u w:val="single"/>
          <w:shd w:val="clear" w:color="auto" w:fill="FFFFFF"/>
        </w:rPr>
      </w:pPr>
      <w:r>
        <w:rPr>
          <w:rFonts w:hint="eastAsia" w:ascii="宋体" w:hAnsi="宋体"/>
          <w:sz w:val="24"/>
          <w:highlight w:val="none"/>
        </w:rPr>
        <w:t>竞价人授权代表签字</w:t>
      </w:r>
      <w:r>
        <w:rPr>
          <w:rFonts w:hint="eastAsia" w:ascii="宋体" w:hAnsi="宋体" w:cs="宋体"/>
          <w:bCs/>
          <w:kern w:val="0"/>
          <w:sz w:val="24"/>
          <w:highlight w:val="none"/>
          <w:shd w:val="clear" w:color="auto" w:fill="FFFFFF"/>
        </w:rPr>
        <w:t>：</w:t>
      </w:r>
    </w:p>
    <w:p>
      <w:pPr>
        <w:spacing w:line="440" w:lineRule="exact"/>
        <w:rPr>
          <w:rFonts w:ascii="宋体" w:hAnsi="宋体" w:cs="宋体"/>
          <w:b/>
          <w:kern w:val="0"/>
          <w:sz w:val="24"/>
          <w:highlight w:val="none"/>
        </w:rPr>
      </w:pPr>
      <w:r>
        <w:rPr>
          <w:rFonts w:hint="eastAsia" w:ascii="宋体" w:hAnsi="宋体"/>
          <w:sz w:val="24"/>
          <w:highlight w:val="none"/>
        </w:rPr>
        <w:t>日  期： 年 月 日</w:t>
      </w:r>
    </w:p>
    <w:p>
      <w:pPr>
        <w:rPr>
          <w:rFonts w:ascii="宋体" w:hAnsi="宋体" w:cs="宋体"/>
          <w:b/>
          <w:kern w:val="0"/>
          <w:sz w:val="24"/>
          <w:highlight w:val="none"/>
        </w:rPr>
      </w:pPr>
      <w:r>
        <w:rPr>
          <w:rFonts w:ascii="宋体" w:hAnsi="宋体"/>
          <w:b/>
          <w:sz w:val="28"/>
          <w:szCs w:val="28"/>
          <w:highlight w:val="none"/>
        </w:rPr>
        <w:br w:type="page"/>
      </w:r>
    </w:p>
    <w:p>
      <w:pPr>
        <w:ind w:firstLine="241" w:firstLineChars="100"/>
        <w:rPr>
          <w:rFonts w:ascii="宋体" w:hAnsi="宋体" w:cs="宋体"/>
          <w:b/>
          <w:kern w:val="0"/>
          <w:sz w:val="24"/>
          <w:highlight w:val="none"/>
        </w:rPr>
      </w:pPr>
      <w:r>
        <w:rPr>
          <w:rFonts w:hint="eastAsia" w:ascii="宋体" w:hAnsi="宋体" w:cs="宋体"/>
          <w:b/>
          <w:kern w:val="0"/>
          <w:sz w:val="24"/>
          <w:highlight w:val="none"/>
        </w:rPr>
        <w:t>附件13：</w:t>
      </w:r>
    </w:p>
    <w:p>
      <w:pPr>
        <w:rPr>
          <w:rFonts w:ascii="宋体" w:hAnsi="宋体" w:cs="宋体"/>
          <w:kern w:val="0"/>
          <w:sz w:val="24"/>
          <w:highlight w:val="none"/>
        </w:rPr>
      </w:pPr>
    </w:p>
    <w:p>
      <w:pPr>
        <w:widowControl/>
        <w:spacing w:after="109"/>
        <w:jc w:val="center"/>
        <w:rPr>
          <w:rFonts w:ascii="宋体" w:hAnsi="宋体"/>
          <w:b/>
          <w:sz w:val="28"/>
          <w:szCs w:val="28"/>
          <w:highlight w:val="none"/>
        </w:rPr>
      </w:pPr>
      <w:r>
        <w:rPr>
          <w:rFonts w:hint="eastAsia" w:ascii="宋体" w:hAnsi="宋体"/>
          <w:b/>
          <w:sz w:val="28"/>
          <w:szCs w:val="28"/>
          <w:highlight w:val="none"/>
        </w:rPr>
        <w:t>属于政府强制节能产品的证明材料（若有）</w:t>
      </w:r>
    </w:p>
    <w:p>
      <w:pPr>
        <w:jc w:val="center"/>
        <w:rPr>
          <w:rFonts w:ascii="宋体" w:hAnsi="宋体"/>
          <w:b/>
          <w:sz w:val="28"/>
          <w:szCs w:val="28"/>
          <w:highlight w:val="none"/>
        </w:rPr>
      </w:pPr>
    </w:p>
    <w:p>
      <w:pPr>
        <w:rPr>
          <w:rFonts w:ascii="宋体" w:hAnsi="宋体"/>
          <w:sz w:val="24"/>
          <w:szCs w:val="24"/>
          <w:highlight w:val="none"/>
        </w:rPr>
      </w:pPr>
      <w:r>
        <w:rPr>
          <w:rFonts w:hint="eastAsia" w:ascii="宋体" w:hAnsi="宋体"/>
          <w:sz w:val="24"/>
          <w:szCs w:val="24"/>
          <w:highlight w:val="none"/>
        </w:rPr>
        <w:t>说明：</w:t>
      </w:r>
    </w:p>
    <w:p>
      <w:pPr>
        <w:rPr>
          <w:rFonts w:ascii="宋体" w:hAnsi="宋体"/>
          <w:b/>
          <w:sz w:val="24"/>
          <w:szCs w:val="24"/>
          <w:highlight w:val="none"/>
        </w:rPr>
      </w:pPr>
      <w:r>
        <w:rPr>
          <w:rFonts w:hint="eastAsia" w:ascii="宋体" w:hAnsi="宋体"/>
          <w:sz w:val="24"/>
          <w:szCs w:val="24"/>
          <w:highlight w:val="none"/>
        </w:rPr>
        <w:t>1、</w:t>
      </w:r>
      <w:r>
        <w:rPr>
          <w:rFonts w:ascii="宋体" w:hAnsi="宋体" w:cs="宋体"/>
          <w:sz w:val="24"/>
          <w:szCs w:val="24"/>
          <w:highlight w:val="none"/>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cs="宋体"/>
          <w:sz w:val="24"/>
          <w:szCs w:val="24"/>
          <w:highlight w:val="none"/>
        </w:rPr>
        <w:t>竞价人</w:t>
      </w:r>
      <w:r>
        <w:rPr>
          <w:rFonts w:ascii="宋体" w:hAnsi="宋体" w:cs="宋体"/>
          <w:sz w:val="24"/>
          <w:szCs w:val="24"/>
          <w:highlight w:val="none"/>
        </w:rPr>
        <w:t>所投产品属于政府强制节能产品的，在</w:t>
      </w:r>
      <w:r>
        <w:rPr>
          <w:rFonts w:hint="eastAsia" w:ascii="宋体" w:hAnsi="宋体" w:cs="宋体"/>
          <w:sz w:val="24"/>
          <w:szCs w:val="24"/>
          <w:highlight w:val="none"/>
        </w:rPr>
        <w:t>报价文件中</w:t>
      </w:r>
      <w:r>
        <w:rPr>
          <w:rFonts w:ascii="宋体" w:hAnsi="宋体" w:cs="宋体"/>
          <w:sz w:val="24"/>
          <w:szCs w:val="24"/>
          <w:highlight w:val="none"/>
        </w:rPr>
        <w:t>须提供所投政府强制节能产品由国家确定的认证机构出具的、处于有效期之内的产品认证证书复印件，否则视为无效</w:t>
      </w:r>
      <w:r>
        <w:rPr>
          <w:rFonts w:hint="eastAsia" w:ascii="宋体" w:hAnsi="宋体" w:cs="宋体"/>
          <w:sz w:val="24"/>
          <w:szCs w:val="24"/>
          <w:highlight w:val="none"/>
        </w:rPr>
        <w:t>报价。</w:t>
      </w:r>
      <w:r>
        <w:rPr>
          <w:rFonts w:ascii="宋体" w:hAnsi="宋体"/>
          <w:b/>
          <w:sz w:val="24"/>
          <w:szCs w:val="24"/>
          <w:highlight w:val="none"/>
        </w:rPr>
        <w:br w:type="page"/>
      </w:r>
    </w:p>
    <w:p>
      <w:pPr>
        <w:jc w:val="left"/>
        <w:rPr>
          <w:rFonts w:ascii="宋体" w:hAnsi="宋体"/>
          <w:b/>
          <w:sz w:val="24"/>
          <w:szCs w:val="24"/>
          <w:highlight w:val="none"/>
        </w:rPr>
      </w:pPr>
      <w:r>
        <w:rPr>
          <w:rFonts w:hint="eastAsia" w:ascii="宋体" w:hAnsi="宋体"/>
          <w:b/>
          <w:sz w:val="24"/>
          <w:szCs w:val="24"/>
          <w:highlight w:val="none"/>
        </w:rPr>
        <w:t>附件14：</w:t>
      </w:r>
    </w:p>
    <w:p>
      <w:pPr>
        <w:widowControl/>
        <w:spacing w:after="109"/>
        <w:jc w:val="center"/>
        <w:rPr>
          <w:rFonts w:hint="eastAsia" w:ascii="宋体" w:hAnsi="宋体"/>
          <w:b/>
          <w:sz w:val="28"/>
          <w:szCs w:val="28"/>
          <w:highlight w:val="none"/>
        </w:rPr>
      </w:pPr>
      <w:r>
        <w:rPr>
          <w:rFonts w:hint="eastAsia" w:ascii="宋体" w:hAnsi="宋体"/>
          <w:b/>
          <w:sz w:val="28"/>
          <w:szCs w:val="28"/>
          <w:highlight w:val="none"/>
        </w:rPr>
        <w:t>售后服务承诺</w:t>
      </w:r>
    </w:p>
    <w:p>
      <w:pPr>
        <w:widowControl/>
        <w:spacing w:after="109"/>
        <w:jc w:val="left"/>
        <w:rPr>
          <w:rFonts w:ascii="宋体" w:hAnsi="宋体"/>
          <w:b/>
          <w:sz w:val="28"/>
          <w:szCs w:val="28"/>
          <w:highlight w:val="none"/>
        </w:rPr>
      </w:pPr>
      <w:r>
        <w:rPr>
          <w:rFonts w:hint="eastAsia" w:ascii="宋体" w:hAnsi="宋体"/>
          <w:b/>
          <w:sz w:val="28"/>
          <w:szCs w:val="28"/>
          <w:highlight w:val="none"/>
        </w:rPr>
        <w:t xml:space="preserve">   售后服务内容自拟，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p>
    <w:p>
      <w:pPr>
        <w:pStyle w:val="30"/>
        <w:rPr>
          <w:highlight w:val="none"/>
        </w:rPr>
      </w:pPr>
    </w:p>
    <w:p>
      <w:pPr>
        <w:rPr>
          <w:rFonts w:ascii="宋体" w:hAnsi="宋体" w:cs="宋体"/>
          <w:kern w:val="0"/>
          <w:sz w:val="24"/>
          <w:highlight w:val="none"/>
        </w:rPr>
      </w:pPr>
    </w:p>
    <w:p>
      <w:pPr>
        <w:spacing w:line="360" w:lineRule="exact"/>
        <w:rPr>
          <w:rFonts w:ascii="宋体" w:hAnsi="宋体"/>
          <w:b/>
          <w:sz w:val="24"/>
          <w:szCs w:val="24"/>
          <w:highlight w:val="none"/>
        </w:rPr>
      </w:pPr>
    </w:p>
    <w:p>
      <w:pPr>
        <w:rPr>
          <w:rFonts w:ascii="宋体" w:hAnsi="宋体"/>
          <w:b/>
          <w:sz w:val="24"/>
          <w:szCs w:val="24"/>
          <w:highlight w:val="none"/>
        </w:rPr>
      </w:pPr>
      <w:r>
        <w:rPr>
          <w:rFonts w:ascii="宋体" w:hAnsi="宋体"/>
          <w:b/>
          <w:sz w:val="24"/>
          <w:szCs w:val="24"/>
          <w:highlight w:val="none"/>
        </w:rPr>
        <w:br w:type="page"/>
      </w:r>
    </w:p>
    <w:p>
      <w:pPr>
        <w:jc w:val="left"/>
        <w:rPr>
          <w:rFonts w:ascii="宋体" w:hAnsi="宋体"/>
          <w:b/>
          <w:sz w:val="24"/>
          <w:szCs w:val="24"/>
          <w:highlight w:val="none"/>
        </w:rPr>
      </w:pPr>
      <w:r>
        <w:rPr>
          <w:rFonts w:hint="eastAsia" w:ascii="宋体" w:hAnsi="宋体"/>
          <w:b/>
          <w:sz w:val="24"/>
          <w:szCs w:val="24"/>
          <w:highlight w:val="none"/>
        </w:rPr>
        <w:t>附件15：</w:t>
      </w:r>
    </w:p>
    <w:p>
      <w:pPr>
        <w:jc w:val="center"/>
        <w:rPr>
          <w:rFonts w:ascii="宋体" w:hAnsi="宋体"/>
          <w:b/>
          <w:sz w:val="28"/>
          <w:szCs w:val="28"/>
          <w:highlight w:val="none"/>
        </w:rPr>
      </w:pPr>
      <w:r>
        <w:rPr>
          <w:rFonts w:hint="eastAsia" w:ascii="宋体" w:hAnsi="宋体"/>
          <w:b/>
          <w:sz w:val="28"/>
          <w:szCs w:val="28"/>
          <w:highlight w:val="none"/>
        </w:rPr>
        <w:t>竞价人认为需提供的其他资料</w:t>
      </w:r>
    </w:p>
    <w:p>
      <w:pPr>
        <w:jc w:val="center"/>
        <w:rPr>
          <w:rFonts w:ascii="宋体" w:hAnsi="宋体"/>
          <w:b/>
          <w:sz w:val="28"/>
          <w:szCs w:val="28"/>
          <w:highlight w:val="none"/>
        </w:rPr>
      </w:pPr>
    </w:p>
    <w:p>
      <w:pPr>
        <w:jc w:val="center"/>
        <w:rPr>
          <w:rFonts w:ascii="宋体" w:hAnsi="宋体"/>
          <w:b/>
          <w:sz w:val="28"/>
          <w:szCs w:val="28"/>
          <w:highlight w:val="none"/>
        </w:rPr>
      </w:pPr>
    </w:p>
    <w:p>
      <w:pPr>
        <w:jc w:val="center"/>
        <w:rPr>
          <w:rFonts w:ascii="宋体" w:hAnsi="宋体"/>
          <w:b/>
          <w:sz w:val="28"/>
          <w:szCs w:val="28"/>
          <w:highlight w:val="none"/>
        </w:rPr>
      </w:pPr>
    </w:p>
    <w:p>
      <w:pPr>
        <w:jc w:val="center"/>
        <w:rPr>
          <w:rFonts w:ascii="宋体" w:hAnsi="宋体"/>
          <w:b/>
          <w:sz w:val="28"/>
          <w:szCs w:val="28"/>
          <w:highlight w:val="none"/>
        </w:rPr>
      </w:pPr>
    </w:p>
    <w:p>
      <w:pPr>
        <w:jc w:val="center"/>
        <w:rPr>
          <w:rFonts w:ascii="宋体" w:hAnsi="宋体"/>
          <w:b/>
          <w:sz w:val="28"/>
          <w:szCs w:val="28"/>
          <w:highlight w:val="none"/>
        </w:rPr>
      </w:pPr>
    </w:p>
    <w:p>
      <w:pPr>
        <w:jc w:val="center"/>
        <w:rPr>
          <w:rFonts w:ascii="宋体" w:hAnsi="宋体"/>
          <w:b/>
          <w:sz w:val="28"/>
          <w:szCs w:val="28"/>
          <w:highlight w:val="none"/>
        </w:rPr>
      </w:pPr>
    </w:p>
    <w:p>
      <w:pPr>
        <w:pStyle w:val="22"/>
        <w:rPr>
          <w:rFonts w:ascii="宋体" w:hAnsi="宋体"/>
          <w:highlight w:val="none"/>
        </w:rPr>
      </w:pPr>
    </w:p>
    <w:p>
      <w:pPr>
        <w:jc w:val="center"/>
        <w:rPr>
          <w:rFonts w:ascii="宋体" w:hAnsi="宋体"/>
          <w:b/>
          <w:sz w:val="28"/>
          <w:szCs w:val="28"/>
          <w:highlight w:val="none"/>
        </w:rPr>
      </w:pPr>
    </w:p>
    <w:p>
      <w:pPr>
        <w:widowControl/>
        <w:shd w:val="clear" w:color="auto" w:fill="FFFFFF"/>
        <w:spacing w:line="440" w:lineRule="exact"/>
        <w:rPr>
          <w:rFonts w:ascii="宋体" w:hAnsi="宋体" w:cs="宋体"/>
          <w:bCs/>
          <w:kern w:val="0"/>
          <w:sz w:val="24"/>
          <w:highlight w:val="none"/>
          <w:u w:val="single"/>
          <w:shd w:val="clear" w:color="auto" w:fill="FFFFFF"/>
        </w:rPr>
      </w:pPr>
      <w:r>
        <w:rPr>
          <w:rFonts w:hint="eastAsia" w:ascii="宋体" w:hAnsi="宋体"/>
          <w:sz w:val="24"/>
          <w:highlight w:val="none"/>
        </w:rPr>
        <w:t>竞价人（全称并加盖公章）</w:t>
      </w:r>
      <w:r>
        <w:rPr>
          <w:rFonts w:hint="eastAsia" w:ascii="宋体" w:hAnsi="宋体" w:cs="宋体"/>
          <w:bCs/>
          <w:kern w:val="0"/>
          <w:sz w:val="24"/>
          <w:highlight w:val="none"/>
          <w:shd w:val="clear" w:color="auto" w:fill="FFFFFF"/>
        </w:rPr>
        <w:t>：</w:t>
      </w:r>
    </w:p>
    <w:p>
      <w:pPr>
        <w:widowControl/>
        <w:shd w:val="clear" w:color="auto" w:fill="FFFFFF"/>
        <w:spacing w:line="440" w:lineRule="exact"/>
        <w:rPr>
          <w:rFonts w:ascii="宋体" w:hAnsi="宋体" w:cs="宋体"/>
          <w:bCs/>
          <w:kern w:val="0"/>
          <w:sz w:val="24"/>
          <w:highlight w:val="none"/>
          <w:u w:val="single"/>
          <w:shd w:val="clear" w:color="auto" w:fill="FFFFFF"/>
        </w:rPr>
      </w:pPr>
      <w:r>
        <w:rPr>
          <w:rFonts w:hint="eastAsia" w:ascii="宋体" w:hAnsi="宋体"/>
          <w:sz w:val="24"/>
          <w:highlight w:val="none"/>
        </w:rPr>
        <w:t>竞价人授权代表签字</w:t>
      </w:r>
      <w:r>
        <w:rPr>
          <w:rFonts w:hint="eastAsia" w:ascii="宋体" w:hAnsi="宋体" w:cs="宋体"/>
          <w:bCs/>
          <w:kern w:val="0"/>
          <w:sz w:val="24"/>
          <w:highlight w:val="none"/>
          <w:shd w:val="clear" w:color="auto" w:fill="FFFFFF"/>
        </w:rPr>
        <w:t>：</w:t>
      </w:r>
    </w:p>
    <w:p>
      <w:pPr>
        <w:spacing w:line="440" w:lineRule="exact"/>
        <w:rPr>
          <w:rFonts w:ascii="宋体" w:hAnsi="宋体" w:cs="宋体"/>
          <w:b/>
          <w:kern w:val="0"/>
          <w:sz w:val="24"/>
          <w:highlight w:val="none"/>
        </w:rPr>
      </w:pPr>
      <w:r>
        <w:rPr>
          <w:rFonts w:hint="eastAsia" w:ascii="宋体" w:hAnsi="宋体"/>
          <w:sz w:val="24"/>
          <w:highlight w:val="none"/>
        </w:rPr>
        <w:t>日  期： 年 月 日</w:t>
      </w:r>
    </w:p>
    <w:p>
      <w:pPr>
        <w:jc w:val="left"/>
        <w:rPr>
          <w:rFonts w:ascii="宋体" w:hAnsi="宋体" w:cs="宋体"/>
          <w:b/>
          <w:kern w:val="0"/>
          <w:sz w:val="24"/>
          <w:highlight w:val="none"/>
        </w:rPr>
      </w:pPr>
      <w:r>
        <w:rPr>
          <w:rFonts w:hint="eastAsia" w:ascii="宋体" w:hAnsi="宋体" w:cs="宋体"/>
          <w:b/>
          <w:kern w:val="0"/>
          <w:sz w:val="24"/>
          <w:highlight w:val="none"/>
        </w:rPr>
        <w:br w:type="page"/>
      </w:r>
      <w:r>
        <w:rPr>
          <w:rFonts w:hint="eastAsia" w:ascii="宋体" w:hAnsi="宋体" w:cs="宋体"/>
          <w:b/>
          <w:kern w:val="0"/>
          <w:sz w:val="24"/>
          <w:highlight w:val="none"/>
        </w:rPr>
        <w:t>附件16：</w:t>
      </w:r>
    </w:p>
    <w:p>
      <w:pPr>
        <w:rPr>
          <w:rFonts w:ascii="宋体" w:hAnsi="宋体"/>
          <w:b/>
          <w:sz w:val="28"/>
          <w:szCs w:val="28"/>
          <w:highlight w:val="none"/>
        </w:rPr>
      </w:pPr>
    </w:p>
    <w:p>
      <w:pPr>
        <w:widowControl/>
        <w:spacing w:after="109"/>
        <w:jc w:val="center"/>
        <w:rPr>
          <w:rFonts w:ascii="宋体" w:hAnsi="宋体"/>
          <w:b/>
          <w:sz w:val="28"/>
          <w:szCs w:val="28"/>
          <w:highlight w:val="none"/>
        </w:rPr>
      </w:pPr>
      <w:r>
        <w:rPr>
          <w:rFonts w:hint="eastAsia" w:ascii="宋体" w:hAnsi="宋体"/>
          <w:b/>
          <w:sz w:val="28"/>
          <w:szCs w:val="28"/>
          <w:highlight w:val="none"/>
        </w:rPr>
        <w:t>网上竞价承诺书</w:t>
      </w:r>
    </w:p>
    <w:p>
      <w:pPr>
        <w:spacing w:line="500" w:lineRule="exact"/>
        <w:rPr>
          <w:rFonts w:hint="eastAsia" w:ascii="宋体" w:hAnsi="宋体" w:eastAsia="宋体"/>
          <w:sz w:val="24"/>
          <w:highlight w:val="none"/>
          <w:lang w:eastAsia="zh-CN"/>
        </w:rPr>
      </w:pPr>
      <w:r>
        <w:rPr>
          <w:rFonts w:hint="eastAsia" w:ascii="宋体" w:hAnsi="宋体"/>
          <w:sz w:val="24"/>
          <w:highlight w:val="none"/>
        </w:rPr>
        <w:t>致：</w:t>
      </w:r>
      <w:r>
        <w:rPr>
          <w:rFonts w:hint="eastAsia" w:ascii="宋体" w:hAnsi="宋体"/>
          <w:sz w:val="24"/>
          <w:highlight w:val="none"/>
          <w:lang w:eastAsia="zh-CN"/>
        </w:rPr>
        <w:t>福建省金丰招标代理有限公司</w:t>
      </w:r>
    </w:p>
    <w:p>
      <w:pPr>
        <w:spacing w:line="500" w:lineRule="exact"/>
        <w:ind w:firstLine="480"/>
        <w:rPr>
          <w:rFonts w:ascii="宋体" w:hAnsi="宋体"/>
          <w:sz w:val="24"/>
          <w:highlight w:val="none"/>
        </w:rPr>
      </w:pPr>
      <w:r>
        <w:rPr>
          <w:rFonts w:ascii="宋体" w:hAnsi="宋体" w:cs="Arial"/>
          <w:sz w:val="24"/>
          <w:highlight w:val="none"/>
        </w:rPr>
        <w:t>根据贵</w:t>
      </w:r>
      <w:r>
        <w:rPr>
          <w:rFonts w:hint="eastAsia" w:ascii="宋体" w:hAnsi="宋体" w:cs="Arial"/>
          <w:sz w:val="24"/>
          <w:highlight w:val="none"/>
        </w:rPr>
        <w:t>公司关于网上竞价</w:t>
      </w:r>
      <w:r>
        <w:rPr>
          <w:rFonts w:ascii="宋体" w:hAnsi="宋体" w:cs="Arial"/>
          <w:sz w:val="24"/>
          <w:highlight w:val="none"/>
        </w:rPr>
        <w:t>项目及服务的</w:t>
      </w:r>
      <w:r>
        <w:rPr>
          <w:rFonts w:hint="eastAsia" w:ascii="宋体" w:hAnsi="宋体"/>
          <w:sz w:val="24"/>
          <w:highlight w:val="none"/>
        </w:rPr>
        <w:t xml:space="preserve">公告（项目编号）: </w:t>
      </w:r>
      <w:r>
        <w:rPr>
          <w:rFonts w:hint="eastAsia" w:ascii="宋体" w:hAnsi="宋体"/>
          <w:sz w:val="24"/>
          <w:highlight w:val="none"/>
          <w:u w:val="single"/>
        </w:rPr>
        <w:t xml:space="preserve">            </w:t>
      </w:r>
      <w:r>
        <w:rPr>
          <w:rFonts w:ascii="宋体" w:hAnsi="宋体" w:cs="Arial"/>
          <w:sz w:val="24"/>
          <w:highlight w:val="none"/>
        </w:rPr>
        <w:t>，</w:t>
      </w:r>
      <w:r>
        <w:rPr>
          <w:rFonts w:hint="eastAsia" w:ascii="宋体" w:hAnsi="宋体"/>
          <w:sz w:val="24"/>
          <w:highlight w:val="none"/>
        </w:rPr>
        <w:t>本签字代表</w:t>
      </w:r>
      <w:r>
        <w:rPr>
          <w:rFonts w:hint="eastAsia" w:ascii="宋体" w:hAnsi="宋体"/>
          <w:sz w:val="24"/>
          <w:highlight w:val="none"/>
          <w:u w:val="single"/>
        </w:rPr>
        <w:t>（全名、职务）</w:t>
      </w:r>
      <w:r>
        <w:rPr>
          <w:rFonts w:ascii="宋体" w:hAnsi="宋体" w:cs="Arial"/>
          <w:sz w:val="24"/>
          <w:highlight w:val="none"/>
        </w:rPr>
        <w:t>经正式授权并代表竞价方</w:t>
      </w:r>
      <w:r>
        <w:rPr>
          <w:rFonts w:hint="eastAsia" w:ascii="宋体" w:hAnsi="宋体"/>
          <w:sz w:val="24"/>
          <w:highlight w:val="none"/>
          <w:u w:val="single"/>
        </w:rPr>
        <w:t>（竞价人名称、地址）</w:t>
      </w:r>
      <w:r>
        <w:rPr>
          <w:rFonts w:hint="eastAsia" w:ascii="宋体" w:hAnsi="宋体" w:cs="Arial"/>
          <w:sz w:val="24"/>
          <w:highlight w:val="none"/>
        </w:rPr>
        <w:t>参与贵方组织的本次网上竞价活动，</w:t>
      </w:r>
      <w:r>
        <w:rPr>
          <w:rFonts w:hint="eastAsia" w:ascii="宋体" w:hAnsi="宋体"/>
          <w:sz w:val="24"/>
          <w:highlight w:val="none"/>
        </w:rPr>
        <w:t>我公司郑重承诺：</w:t>
      </w:r>
    </w:p>
    <w:p>
      <w:pPr>
        <w:spacing w:line="500" w:lineRule="exact"/>
        <w:ind w:firstLine="480" w:firstLineChars="200"/>
        <w:rPr>
          <w:rFonts w:ascii="宋体" w:hAnsi="宋体"/>
          <w:sz w:val="24"/>
          <w:highlight w:val="none"/>
        </w:rPr>
      </w:pPr>
      <w:r>
        <w:rPr>
          <w:rFonts w:hint="eastAsia" w:ascii="宋体" w:hAnsi="宋体"/>
          <w:sz w:val="24"/>
          <w:highlight w:val="none"/>
        </w:rPr>
        <w:t>一、我司将在网上竞价截止时间前一个工作日提交网上竞价要求的所有原件的复印件，保证提供真实、合法、有效的资格证明材料，将竞价保证金以转账方式在网上竞价截止时间前一个工作日汇达指定账户，并承诺绝无作弊垄断或借用证明、提供虚假资料、串通哄抬报价等不法事情。</w:t>
      </w:r>
    </w:p>
    <w:p>
      <w:pPr>
        <w:spacing w:line="500" w:lineRule="exact"/>
        <w:ind w:firstLine="480" w:firstLineChars="200"/>
        <w:rPr>
          <w:rFonts w:ascii="宋体" w:hAnsi="宋体"/>
          <w:sz w:val="24"/>
          <w:highlight w:val="none"/>
        </w:rPr>
      </w:pPr>
      <w:r>
        <w:rPr>
          <w:rFonts w:hint="eastAsia" w:ascii="宋体" w:hAnsi="宋体"/>
          <w:sz w:val="24"/>
          <w:highlight w:val="none"/>
        </w:rPr>
        <w:t>二、我司将按照</w:t>
      </w:r>
      <w:r>
        <w:rPr>
          <w:rFonts w:hint="eastAsia" w:ascii="宋体" w:hAnsi="宋体" w:cs="Arial"/>
          <w:sz w:val="24"/>
          <w:highlight w:val="none"/>
        </w:rPr>
        <w:t>竞价</w:t>
      </w:r>
      <w:r>
        <w:rPr>
          <w:rFonts w:ascii="宋体" w:hAnsi="宋体" w:cs="Arial"/>
          <w:sz w:val="24"/>
          <w:highlight w:val="none"/>
        </w:rPr>
        <w:t>项目及服务的</w:t>
      </w:r>
      <w:r>
        <w:rPr>
          <w:rFonts w:hint="eastAsia" w:ascii="宋体" w:hAnsi="宋体"/>
          <w:sz w:val="24"/>
          <w:highlight w:val="none"/>
        </w:rPr>
        <w:t>公告要求和竞价报价文件的承诺，及时与用户签订合同，按竞价报价文件承诺的价格及时向采购单位提供全新货物，货物及有关服务符合中华人民共和国的设计和制造生产或行业标准。</w:t>
      </w:r>
    </w:p>
    <w:p>
      <w:pPr>
        <w:spacing w:line="500" w:lineRule="exact"/>
        <w:ind w:firstLine="480" w:firstLineChars="200"/>
        <w:rPr>
          <w:rFonts w:ascii="宋体" w:hAnsi="宋体"/>
          <w:sz w:val="24"/>
          <w:highlight w:val="none"/>
        </w:rPr>
      </w:pPr>
      <w:r>
        <w:rPr>
          <w:rFonts w:hint="eastAsia" w:ascii="宋体" w:hAnsi="宋体"/>
          <w:sz w:val="24"/>
          <w:highlight w:val="none"/>
        </w:rPr>
        <w:t>三、本项目竞价公告、竞价方的竞价报价文件包括对售后服务的承诺对我公司具有同等约束力。</w:t>
      </w:r>
    </w:p>
    <w:p>
      <w:pPr>
        <w:spacing w:line="500" w:lineRule="exact"/>
        <w:ind w:firstLine="480" w:firstLineChars="200"/>
        <w:rPr>
          <w:rFonts w:ascii="宋体" w:hAnsi="宋体"/>
          <w:sz w:val="24"/>
          <w:highlight w:val="none"/>
        </w:rPr>
      </w:pPr>
      <w:r>
        <w:rPr>
          <w:rFonts w:hint="eastAsia" w:ascii="宋体" w:hAnsi="宋体"/>
          <w:sz w:val="24"/>
          <w:highlight w:val="none"/>
        </w:rPr>
        <w:t>四、获得竞价供货资格后若无法按约定条款履行义务或有拆、换设备及零件，贵方有权取消我方竞价供货资格，接受政府采购有关法规对我方的处罚。</w:t>
      </w:r>
    </w:p>
    <w:p>
      <w:pPr>
        <w:spacing w:line="500" w:lineRule="exact"/>
        <w:ind w:firstLine="480" w:firstLineChars="200"/>
        <w:rPr>
          <w:rFonts w:ascii="宋体" w:hAnsi="宋体"/>
          <w:sz w:val="24"/>
          <w:highlight w:val="none"/>
        </w:rPr>
      </w:pPr>
      <w:r>
        <w:rPr>
          <w:rFonts w:hint="eastAsia" w:ascii="宋体" w:hAnsi="宋体"/>
          <w:sz w:val="24"/>
          <w:highlight w:val="none"/>
        </w:rPr>
        <w:t>五、我方同意提供按照贵方可能要求的与其竞价有关的一切数据或资料。完全理解贵方不一定要接受收到的任何竞价。</w:t>
      </w:r>
    </w:p>
    <w:p>
      <w:pPr>
        <w:spacing w:line="500" w:lineRule="exact"/>
        <w:ind w:firstLine="480" w:firstLineChars="200"/>
        <w:rPr>
          <w:rFonts w:ascii="宋体" w:hAnsi="宋体"/>
          <w:sz w:val="24"/>
          <w:highlight w:val="none"/>
        </w:rPr>
      </w:pPr>
      <w:r>
        <w:rPr>
          <w:rFonts w:hint="eastAsia" w:ascii="宋体" w:hAnsi="宋体"/>
          <w:sz w:val="24"/>
          <w:highlight w:val="none"/>
        </w:rPr>
        <w:t>六、若本次采购货物属于政府强制采购节能产品的（《节能产品政府采购品目清单》中加“★”号的），我方将提供</w:t>
      </w:r>
      <w:r>
        <w:rPr>
          <w:rFonts w:ascii="宋体" w:hAnsi="宋体"/>
          <w:sz w:val="24"/>
          <w:highlight w:val="none"/>
        </w:rPr>
        <w:t>《</w:t>
      </w:r>
      <w:r>
        <w:rPr>
          <w:rFonts w:hint="eastAsia" w:ascii="宋体" w:hAnsi="宋体"/>
          <w:sz w:val="24"/>
          <w:highlight w:val="none"/>
        </w:rPr>
        <w:t>节能产品政府采购品目清单</w:t>
      </w:r>
      <w:r>
        <w:rPr>
          <w:rFonts w:ascii="宋体" w:hAnsi="宋体"/>
          <w:sz w:val="24"/>
          <w:highlight w:val="none"/>
        </w:rPr>
        <w:t>》内</w:t>
      </w:r>
      <w:r>
        <w:rPr>
          <w:rFonts w:hint="eastAsia" w:ascii="宋体" w:hAnsi="宋体"/>
          <w:sz w:val="24"/>
          <w:highlight w:val="none"/>
        </w:rPr>
        <w:t>的</w:t>
      </w:r>
      <w:r>
        <w:rPr>
          <w:rFonts w:ascii="宋体" w:hAnsi="宋体"/>
          <w:sz w:val="24"/>
          <w:highlight w:val="none"/>
        </w:rPr>
        <w:t>产品</w:t>
      </w:r>
      <w:r>
        <w:rPr>
          <w:rFonts w:hint="eastAsia" w:ascii="宋体" w:hAnsi="宋体"/>
          <w:sz w:val="24"/>
          <w:highlight w:val="none"/>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sz w:val="24"/>
          <w:highlight w:val="none"/>
        </w:rPr>
        <w:t>否则</w:t>
      </w:r>
      <w:r>
        <w:rPr>
          <w:rFonts w:hint="eastAsia" w:ascii="宋体" w:hAnsi="宋体"/>
          <w:sz w:val="24"/>
          <w:highlight w:val="none"/>
        </w:rPr>
        <w:t>同意我方的竞价</w:t>
      </w:r>
      <w:r>
        <w:rPr>
          <w:rFonts w:ascii="宋体" w:hAnsi="宋体"/>
          <w:sz w:val="24"/>
          <w:highlight w:val="none"/>
        </w:rPr>
        <w:t>视为无效报价。</w:t>
      </w:r>
    </w:p>
    <w:p>
      <w:pPr>
        <w:spacing w:line="500" w:lineRule="exact"/>
        <w:ind w:firstLine="480" w:firstLineChars="200"/>
        <w:rPr>
          <w:rFonts w:ascii="宋体" w:hAnsi="宋体"/>
          <w:sz w:val="24"/>
          <w:highlight w:val="none"/>
        </w:rPr>
      </w:pPr>
      <w:r>
        <w:rPr>
          <w:rFonts w:hint="eastAsia" w:ascii="宋体" w:hAnsi="宋体"/>
          <w:sz w:val="24"/>
          <w:highlight w:val="none"/>
        </w:rPr>
        <w:t>七、我司承诺所提供的货物具有行政主管部门颁发的资质证书或国家有关部门的产品《检验报告》。货物到货验收时，将提供设备的产品合格证、质量保证文件，并按</w:t>
      </w:r>
      <w:r>
        <w:rPr>
          <w:rFonts w:hint="eastAsia" w:ascii="宋体" w:hAnsi="宋体" w:cs="Arial"/>
          <w:sz w:val="24"/>
          <w:highlight w:val="none"/>
        </w:rPr>
        <w:t>网上竞价</w:t>
      </w:r>
      <w:r>
        <w:rPr>
          <w:rFonts w:ascii="宋体" w:hAnsi="宋体" w:cs="Arial"/>
          <w:sz w:val="24"/>
          <w:highlight w:val="none"/>
        </w:rPr>
        <w:t>项目及服务的</w:t>
      </w:r>
      <w:r>
        <w:rPr>
          <w:rFonts w:hint="eastAsia" w:ascii="宋体" w:hAnsi="宋体"/>
          <w:sz w:val="24"/>
          <w:highlight w:val="none"/>
        </w:rPr>
        <w:t>公告要求和本公司竞价报价文件承诺提供优质的售后服务。</w:t>
      </w:r>
    </w:p>
    <w:p>
      <w:pPr>
        <w:spacing w:line="500" w:lineRule="exact"/>
        <w:ind w:firstLine="480" w:firstLineChars="200"/>
        <w:rPr>
          <w:rFonts w:ascii="宋体" w:hAnsi="宋体"/>
          <w:sz w:val="24"/>
          <w:highlight w:val="none"/>
        </w:rPr>
      </w:pPr>
      <w:r>
        <w:rPr>
          <w:rFonts w:hint="eastAsia" w:ascii="宋体" w:hAnsi="宋体"/>
          <w:sz w:val="24"/>
          <w:highlight w:val="none"/>
        </w:rPr>
        <w:t>八、我司获得竞价供货资格后，将严格按照合同的规定做好各项技术和售前、售中、售后服务，保证24小时的联系畅通（联系人：           ，联系电话：              ），按照</w:t>
      </w:r>
      <w:r>
        <w:rPr>
          <w:rFonts w:hint="eastAsia" w:ascii="宋体" w:hAnsi="宋体" w:cs="Arial"/>
          <w:sz w:val="24"/>
          <w:highlight w:val="none"/>
        </w:rPr>
        <w:t>网上竞价</w:t>
      </w:r>
      <w:r>
        <w:rPr>
          <w:rFonts w:ascii="宋体" w:hAnsi="宋体" w:cs="Arial"/>
          <w:sz w:val="24"/>
          <w:highlight w:val="none"/>
        </w:rPr>
        <w:t>项目及服务的</w:t>
      </w:r>
      <w:r>
        <w:rPr>
          <w:rFonts w:hint="eastAsia" w:ascii="宋体" w:hAnsi="宋体"/>
          <w:sz w:val="24"/>
          <w:highlight w:val="none"/>
        </w:rPr>
        <w:t>公告要求提供合格的设备进行安装、调试服务，并达到验收标准。对用户提出的问题或要求保证在规定时间内给予明确答复。</w:t>
      </w:r>
    </w:p>
    <w:p>
      <w:pPr>
        <w:spacing w:line="500" w:lineRule="exact"/>
        <w:ind w:firstLine="480" w:firstLineChars="200"/>
        <w:rPr>
          <w:rFonts w:ascii="宋体" w:hAnsi="宋体"/>
          <w:sz w:val="24"/>
          <w:highlight w:val="none"/>
        </w:rPr>
      </w:pPr>
      <w:r>
        <w:rPr>
          <w:rFonts w:hint="eastAsia" w:ascii="宋体" w:hAnsi="宋体"/>
          <w:sz w:val="24"/>
          <w:highlight w:val="none"/>
        </w:rPr>
        <w:t>本网上竞价承诺书自我公司盖章、法定代表人签字或授权代表签字后生效。</w:t>
      </w:r>
    </w:p>
    <w:p>
      <w:pPr>
        <w:spacing w:line="500" w:lineRule="exact"/>
        <w:rPr>
          <w:rFonts w:ascii="宋体" w:hAnsi="宋体"/>
          <w:sz w:val="24"/>
          <w:highlight w:val="none"/>
        </w:rPr>
      </w:pPr>
      <w:r>
        <w:rPr>
          <w:rFonts w:hint="eastAsia" w:ascii="宋体" w:hAnsi="宋体"/>
          <w:sz w:val="24"/>
          <w:highlight w:val="none"/>
        </w:rPr>
        <w:t xml:space="preserve">  竞价人名称（全称并加盖公章）：</w:t>
      </w:r>
    </w:p>
    <w:p>
      <w:pPr>
        <w:spacing w:line="500" w:lineRule="exact"/>
        <w:rPr>
          <w:rFonts w:ascii="宋体" w:hAnsi="宋体"/>
          <w:sz w:val="24"/>
          <w:highlight w:val="none"/>
        </w:rPr>
      </w:pPr>
      <w:r>
        <w:rPr>
          <w:rFonts w:hint="eastAsia" w:ascii="宋体" w:hAnsi="宋体"/>
          <w:sz w:val="24"/>
          <w:highlight w:val="none"/>
        </w:rPr>
        <w:t xml:space="preserve">  电话： 传真：</w:t>
      </w:r>
    </w:p>
    <w:p>
      <w:pPr>
        <w:spacing w:line="500" w:lineRule="exact"/>
        <w:rPr>
          <w:rFonts w:ascii="宋体" w:hAnsi="宋体"/>
          <w:sz w:val="24"/>
          <w:highlight w:val="none"/>
        </w:rPr>
      </w:pPr>
      <w:r>
        <w:rPr>
          <w:rFonts w:hint="eastAsia" w:ascii="宋体" w:hAnsi="宋体"/>
          <w:sz w:val="24"/>
          <w:highlight w:val="none"/>
        </w:rPr>
        <w:t xml:space="preserve">  竞价人法定代表人签字或授权代表签字：</w:t>
      </w:r>
    </w:p>
    <w:p>
      <w:pPr>
        <w:spacing w:line="500" w:lineRule="exact"/>
        <w:rPr>
          <w:rFonts w:ascii="宋体" w:hAnsi="宋体"/>
          <w:sz w:val="24"/>
          <w:highlight w:val="none"/>
        </w:rPr>
      </w:pPr>
      <w:r>
        <w:rPr>
          <w:rFonts w:hint="eastAsia" w:ascii="宋体" w:hAnsi="宋体"/>
          <w:sz w:val="24"/>
          <w:highlight w:val="none"/>
        </w:rPr>
        <w:t xml:space="preserve">  日期：    年   月   日</w:t>
      </w:r>
    </w:p>
    <w:p>
      <w:pPr>
        <w:rPr>
          <w:rFonts w:ascii="宋体" w:hAnsi="宋体" w:cs="宋体"/>
          <w:b/>
          <w:kern w:val="0"/>
          <w:sz w:val="24"/>
          <w:highlight w:val="none"/>
        </w:rPr>
      </w:pPr>
      <w:r>
        <w:rPr>
          <w:rFonts w:ascii="宋体" w:hAnsi="宋体" w:cs="宋体"/>
          <w:b/>
          <w:kern w:val="0"/>
          <w:sz w:val="24"/>
          <w:highlight w:val="none"/>
        </w:rPr>
        <w:br w:type="page"/>
      </w:r>
      <w:r>
        <w:rPr>
          <w:rFonts w:hint="eastAsia" w:ascii="宋体" w:hAnsi="宋体" w:cs="宋体"/>
          <w:b/>
          <w:kern w:val="0"/>
          <w:sz w:val="24"/>
          <w:highlight w:val="none"/>
        </w:rPr>
        <w:t>附件17：</w:t>
      </w:r>
    </w:p>
    <w:p>
      <w:pPr>
        <w:widowControl/>
        <w:spacing w:after="109"/>
        <w:jc w:val="center"/>
        <w:rPr>
          <w:rFonts w:ascii="宋体" w:hAnsi="宋体"/>
          <w:b/>
          <w:sz w:val="28"/>
          <w:szCs w:val="28"/>
          <w:highlight w:val="none"/>
        </w:rPr>
      </w:pPr>
      <w:r>
        <w:rPr>
          <w:rFonts w:hint="eastAsia" w:ascii="宋体" w:hAnsi="宋体"/>
          <w:b/>
          <w:sz w:val="28"/>
          <w:szCs w:val="28"/>
          <w:highlight w:val="none"/>
        </w:rPr>
        <w:t>网上竞价采购合同送达承诺书</w:t>
      </w:r>
    </w:p>
    <w:p>
      <w:pPr>
        <w:spacing w:line="500" w:lineRule="exact"/>
        <w:rPr>
          <w:rFonts w:ascii="宋体" w:hAnsi="宋体"/>
          <w:sz w:val="24"/>
          <w:highlight w:val="none"/>
        </w:rPr>
      </w:pPr>
    </w:p>
    <w:p>
      <w:pPr>
        <w:spacing w:line="500" w:lineRule="exact"/>
        <w:rPr>
          <w:rFonts w:ascii="宋体" w:hAnsi="宋体"/>
          <w:sz w:val="24"/>
          <w:highlight w:val="none"/>
        </w:rPr>
      </w:pPr>
      <w:r>
        <w:rPr>
          <w:rFonts w:hint="eastAsia" w:ascii="宋体" w:hAnsi="宋体"/>
          <w:sz w:val="24"/>
          <w:highlight w:val="none"/>
        </w:rPr>
        <w:t>致：</w:t>
      </w:r>
      <w:r>
        <w:rPr>
          <w:rFonts w:hint="eastAsia" w:ascii="宋体" w:hAnsi="宋体"/>
          <w:sz w:val="24"/>
          <w:highlight w:val="none"/>
          <w:lang w:eastAsia="zh-CN"/>
        </w:rPr>
        <w:t>福建省金丰招标代理有限公司</w:t>
      </w:r>
    </w:p>
    <w:p>
      <w:pPr>
        <w:spacing w:line="500" w:lineRule="exact"/>
        <w:ind w:firstLine="480" w:firstLineChars="200"/>
        <w:rPr>
          <w:rFonts w:ascii="宋体" w:hAnsi="宋体"/>
          <w:sz w:val="24"/>
          <w:highlight w:val="none"/>
        </w:rPr>
      </w:pPr>
      <w:r>
        <w:rPr>
          <w:rFonts w:hint="eastAsia" w:ascii="宋体" w:hAnsi="宋体"/>
          <w:sz w:val="24"/>
          <w:highlight w:val="none"/>
        </w:rPr>
        <w:t>在贵公司组织的竞价项目（项目编号:</w:t>
      </w:r>
      <w:r>
        <w:rPr>
          <w:rFonts w:hint="eastAsia" w:ascii="宋体" w:hAnsi="宋体"/>
          <w:sz w:val="24"/>
          <w:highlight w:val="none"/>
          <w:u w:val="single"/>
        </w:rPr>
        <w:t xml:space="preserve">             </w:t>
      </w:r>
      <w:r>
        <w:rPr>
          <w:rFonts w:ascii="宋体" w:hAnsi="宋体"/>
          <w:sz w:val="24"/>
          <w:highlight w:val="none"/>
        </w:rPr>
        <w:t>）</w:t>
      </w:r>
      <w:r>
        <w:rPr>
          <w:rFonts w:hint="eastAsia" w:ascii="宋体" w:hAnsi="宋体"/>
          <w:sz w:val="24"/>
          <w:highlight w:val="none"/>
        </w:rPr>
        <w:t>,我司承诺在网上竞价采购合同签订后的七个工作日内，将合同文本原件送一份至贵公司备案，因延迟时间所造成的后果均由我公司承担。</w:t>
      </w:r>
    </w:p>
    <w:p>
      <w:pPr>
        <w:spacing w:line="500" w:lineRule="exact"/>
        <w:rPr>
          <w:rFonts w:ascii="宋体" w:hAnsi="宋体"/>
          <w:sz w:val="24"/>
          <w:highlight w:val="none"/>
        </w:rPr>
      </w:pPr>
    </w:p>
    <w:p>
      <w:pPr>
        <w:spacing w:line="500" w:lineRule="exact"/>
        <w:ind w:firstLine="240" w:firstLineChars="100"/>
        <w:rPr>
          <w:rFonts w:ascii="宋体" w:hAnsi="宋体"/>
          <w:sz w:val="24"/>
          <w:highlight w:val="none"/>
        </w:rPr>
      </w:pPr>
      <w:r>
        <w:rPr>
          <w:rFonts w:hint="eastAsia" w:ascii="宋体" w:hAnsi="宋体"/>
          <w:sz w:val="24"/>
          <w:highlight w:val="none"/>
        </w:rPr>
        <w:t>竞价人名称（全称并加盖公章）：</w:t>
      </w:r>
    </w:p>
    <w:p>
      <w:pPr>
        <w:spacing w:line="500" w:lineRule="exact"/>
        <w:rPr>
          <w:rFonts w:ascii="宋体" w:hAnsi="宋体"/>
          <w:sz w:val="24"/>
          <w:highlight w:val="none"/>
        </w:rPr>
      </w:pPr>
      <w:r>
        <w:rPr>
          <w:rFonts w:hint="eastAsia" w:ascii="宋体" w:hAnsi="宋体"/>
          <w:sz w:val="24"/>
          <w:highlight w:val="none"/>
        </w:rPr>
        <w:t xml:space="preserve">  电话： 传真：</w:t>
      </w:r>
    </w:p>
    <w:p>
      <w:pPr>
        <w:spacing w:line="500" w:lineRule="exact"/>
        <w:rPr>
          <w:rFonts w:ascii="宋体" w:hAnsi="宋体"/>
          <w:sz w:val="24"/>
          <w:highlight w:val="none"/>
        </w:rPr>
      </w:pPr>
      <w:r>
        <w:rPr>
          <w:rFonts w:hint="eastAsia" w:ascii="宋体" w:hAnsi="宋体"/>
          <w:sz w:val="24"/>
          <w:highlight w:val="none"/>
        </w:rPr>
        <w:t xml:space="preserve">  竞价人授权代表签字：</w:t>
      </w:r>
    </w:p>
    <w:p>
      <w:pPr>
        <w:spacing w:line="500" w:lineRule="exact"/>
        <w:rPr>
          <w:rFonts w:ascii="宋体" w:hAnsi="宋体"/>
          <w:sz w:val="24"/>
          <w:highlight w:val="none"/>
        </w:rPr>
      </w:pPr>
      <w:r>
        <w:rPr>
          <w:rFonts w:hint="eastAsia" w:ascii="宋体" w:hAnsi="宋体"/>
          <w:sz w:val="24"/>
          <w:highlight w:val="none"/>
        </w:rPr>
        <w:t xml:space="preserve">  日期：    年   月   日</w:t>
      </w:r>
    </w:p>
    <w:p>
      <w:pPr>
        <w:ind w:firstLine="241" w:firstLineChars="100"/>
        <w:rPr>
          <w:rFonts w:ascii="宋体" w:hAnsi="宋体" w:cs="宋体"/>
          <w:b/>
          <w:kern w:val="0"/>
          <w:sz w:val="24"/>
          <w:highlight w:val="none"/>
        </w:rPr>
      </w:pPr>
    </w:p>
    <w:p>
      <w:pPr>
        <w:rPr>
          <w:rFonts w:ascii="宋体" w:hAnsi="宋体"/>
          <w:b/>
          <w:sz w:val="24"/>
          <w:szCs w:val="24"/>
          <w:highlight w:val="none"/>
        </w:rPr>
      </w:pPr>
      <w:r>
        <w:rPr>
          <w:rFonts w:hint="eastAsia" w:ascii="宋体" w:hAnsi="宋体"/>
          <w:b/>
          <w:sz w:val="24"/>
          <w:szCs w:val="24"/>
          <w:highlight w:val="none"/>
        </w:rPr>
        <w:br w:type="page"/>
      </w:r>
      <w:r>
        <w:rPr>
          <w:rFonts w:hint="eastAsia" w:ascii="宋体" w:hAnsi="宋体"/>
          <w:b/>
          <w:sz w:val="24"/>
          <w:szCs w:val="24"/>
          <w:highlight w:val="none"/>
        </w:rPr>
        <w:t>附件18：</w:t>
      </w:r>
    </w:p>
    <w:p>
      <w:pPr>
        <w:rPr>
          <w:rFonts w:ascii="宋体" w:hAnsi="宋体"/>
          <w:b/>
          <w:sz w:val="24"/>
          <w:szCs w:val="24"/>
          <w:highlight w:val="none"/>
        </w:rPr>
      </w:pPr>
    </w:p>
    <w:p>
      <w:pPr>
        <w:tabs>
          <w:tab w:val="left" w:pos="900"/>
        </w:tabs>
        <w:spacing w:line="620" w:lineRule="exact"/>
        <w:jc w:val="center"/>
        <w:rPr>
          <w:rFonts w:ascii="宋体" w:hAnsi="宋体"/>
          <w:b/>
          <w:sz w:val="28"/>
          <w:szCs w:val="28"/>
          <w:highlight w:val="none"/>
        </w:rPr>
      </w:pPr>
      <w:r>
        <w:rPr>
          <w:rFonts w:hint="eastAsia" w:ascii="宋体" w:hAnsi="宋体"/>
          <w:b/>
          <w:sz w:val="28"/>
          <w:szCs w:val="28"/>
          <w:highlight w:val="none"/>
        </w:rPr>
        <w:t>代理服务费承诺书</w:t>
      </w:r>
    </w:p>
    <w:p>
      <w:pPr>
        <w:spacing w:line="380" w:lineRule="exact"/>
        <w:rPr>
          <w:rFonts w:ascii="宋体" w:hAnsi="宋体"/>
          <w:sz w:val="24"/>
          <w:szCs w:val="24"/>
          <w:highlight w:val="none"/>
        </w:rPr>
      </w:pPr>
    </w:p>
    <w:p>
      <w:pPr>
        <w:spacing w:line="360" w:lineRule="exact"/>
        <w:rPr>
          <w:rFonts w:ascii="宋体" w:hAnsi="宋体"/>
          <w:sz w:val="24"/>
          <w:szCs w:val="24"/>
          <w:highlight w:val="none"/>
        </w:rPr>
      </w:pPr>
    </w:p>
    <w:p>
      <w:pPr>
        <w:spacing w:line="360" w:lineRule="exact"/>
        <w:rPr>
          <w:rFonts w:ascii="宋体" w:hAnsi="宋体"/>
          <w:sz w:val="24"/>
          <w:szCs w:val="24"/>
          <w:highlight w:val="none"/>
        </w:rPr>
      </w:pPr>
      <w:r>
        <w:rPr>
          <w:rFonts w:hint="eastAsia" w:ascii="宋体" w:hAnsi="宋体"/>
          <w:sz w:val="24"/>
          <w:szCs w:val="24"/>
          <w:highlight w:val="none"/>
        </w:rPr>
        <w:t>致：</w:t>
      </w:r>
      <w:r>
        <w:rPr>
          <w:rFonts w:hint="eastAsia" w:ascii="宋体" w:hAnsi="宋体"/>
          <w:sz w:val="24"/>
          <w:highlight w:val="none"/>
          <w:lang w:eastAsia="zh-CN"/>
        </w:rPr>
        <w:t>福建省金丰招标代理有限公司</w:t>
      </w:r>
    </w:p>
    <w:p>
      <w:pPr>
        <w:spacing w:line="360" w:lineRule="exact"/>
        <w:rPr>
          <w:rFonts w:ascii="宋体" w:hAnsi="宋体"/>
          <w:sz w:val="24"/>
          <w:szCs w:val="24"/>
          <w:highlight w:val="none"/>
        </w:rPr>
      </w:pPr>
    </w:p>
    <w:p>
      <w:pPr>
        <w:spacing w:line="360" w:lineRule="exact"/>
        <w:ind w:firstLine="480" w:firstLineChars="200"/>
        <w:rPr>
          <w:rFonts w:ascii="宋体" w:hAnsi="宋体"/>
          <w:sz w:val="24"/>
          <w:szCs w:val="24"/>
          <w:highlight w:val="none"/>
        </w:rPr>
      </w:pPr>
      <w:r>
        <w:rPr>
          <w:rFonts w:hint="eastAsia" w:ascii="宋体" w:hAnsi="宋体"/>
          <w:sz w:val="24"/>
          <w:szCs w:val="24"/>
          <w:highlight w:val="none"/>
        </w:rPr>
        <w:t>我们在贵公司组织的项目中竞价（项目编号：</w:t>
      </w:r>
      <w:r>
        <w:rPr>
          <w:rFonts w:hint="eastAsia" w:ascii="宋体" w:hAnsi="宋体"/>
          <w:sz w:val="24"/>
          <w:szCs w:val="24"/>
          <w:highlight w:val="none"/>
          <w:u w:val="single"/>
        </w:rPr>
        <w:t xml:space="preserve">        </w:t>
      </w:r>
      <w:r>
        <w:rPr>
          <w:rFonts w:hint="eastAsia" w:ascii="宋体" w:hAnsi="宋体"/>
          <w:sz w:val="24"/>
          <w:szCs w:val="24"/>
          <w:highlight w:val="none"/>
        </w:rPr>
        <w:t>），如获成交，我们保证按竞价文件的规定，以支票、汇票、电汇或经贵公司认可的其他付款方式，向贵公司缴交代理服务费。</w:t>
      </w:r>
    </w:p>
    <w:p>
      <w:pPr>
        <w:spacing w:line="360" w:lineRule="exact"/>
        <w:ind w:firstLine="480" w:firstLineChars="200"/>
        <w:rPr>
          <w:rFonts w:ascii="宋体" w:hAnsi="宋体"/>
          <w:sz w:val="24"/>
          <w:szCs w:val="24"/>
          <w:highlight w:val="none"/>
        </w:rPr>
      </w:pPr>
      <w:r>
        <w:rPr>
          <w:rFonts w:hint="eastAsia" w:ascii="宋体" w:hAnsi="宋体"/>
          <w:sz w:val="24"/>
          <w:szCs w:val="24"/>
          <w:highlight w:val="none"/>
        </w:rPr>
        <w:t>我方如违反上述承诺，所提交的上述项目的竞价保证金将不予退还我方，我方对此无异议。</w:t>
      </w:r>
    </w:p>
    <w:p>
      <w:pPr>
        <w:spacing w:line="360" w:lineRule="exact"/>
        <w:ind w:firstLine="480" w:firstLineChars="200"/>
        <w:rPr>
          <w:rFonts w:ascii="宋体" w:hAnsi="宋体"/>
          <w:sz w:val="24"/>
          <w:szCs w:val="24"/>
          <w:highlight w:val="none"/>
        </w:rPr>
      </w:pPr>
      <w:r>
        <w:rPr>
          <w:rFonts w:hint="eastAsia" w:ascii="宋体" w:hAnsi="宋体"/>
          <w:sz w:val="24"/>
          <w:szCs w:val="24"/>
          <w:highlight w:val="none"/>
        </w:rPr>
        <w:t>特此承诺！</w:t>
      </w:r>
    </w:p>
    <w:p>
      <w:pPr>
        <w:spacing w:line="360" w:lineRule="exact"/>
        <w:rPr>
          <w:rFonts w:hint="eastAsia" w:ascii="宋体" w:hAnsi="宋体"/>
          <w:sz w:val="24"/>
          <w:szCs w:val="24"/>
          <w:highlight w:val="none"/>
        </w:rPr>
      </w:pPr>
    </w:p>
    <w:p>
      <w:pPr>
        <w:spacing w:line="360" w:lineRule="exact"/>
        <w:rPr>
          <w:rFonts w:hint="eastAsia" w:ascii="宋体" w:hAnsi="宋体"/>
          <w:sz w:val="24"/>
          <w:szCs w:val="24"/>
          <w:highlight w:val="none"/>
        </w:rPr>
      </w:pPr>
    </w:p>
    <w:p>
      <w:pPr>
        <w:spacing w:line="360" w:lineRule="exact"/>
        <w:rPr>
          <w:rFonts w:ascii="宋体" w:hAnsi="宋体"/>
          <w:sz w:val="24"/>
          <w:szCs w:val="24"/>
          <w:highlight w:val="none"/>
          <w:u w:val="single"/>
        </w:rPr>
      </w:pPr>
      <w:r>
        <w:rPr>
          <w:rFonts w:hint="eastAsia" w:ascii="宋体" w:hAnsi="宋体"/>
          <w:sz w:val="24"/>
          <w:szCs w:val="24"/>
          <w:highlight w:val="none"/>
        </w:rPr>
        <w:t xml:space="preserve">竞价人（全称并加盖公章）： </w:t>
      </w:r>
    </w:p>
    <w:p>
      <w:pPr>
        <w:spacing w:line="360" w:lineRule="exact"/>
        <w:rPr>
          <w:rFonts w:ascii="宋体" w:hAnsi="宋体"/>
          <w:sz w:val="24"/>
          <w:szCs w:val="24"/>
          <w:highlight w:val="none"/>
        </w:rPr>
      </w:pPr>
      <w:r>
        <w:rPr>
          <w:rFonts w:hint="eastAsia" w:ascii="宋体" w:hAnsi="宋体"/>
          <w:sz w:val="24"/>
          <w:szCs w:val="24"/>
          <w:highlight w:val="none"/>
        </w:rPr>
        <w:t>竞价人授权代表签字：</w:t>
      </w:r>
    </w:p>
    <w:p>
      <w:pPr>
        <w:spacing w:line="360" w:lineRule="exact"/>
        <w:rPr>
          <w:rFonts w:ascii="宋体" w:hAnsi="宋体"/>
          <w:sz w:val="24"/>
          <w:szCs w:val="24"/>
          <w:highlight w:val="none"/>
          <w:u w:val="single"/>
        </w:rPr>
      </w:pPr>
      <w:r>
        <w:rPr>
          <w:rFonts w:hint="eastAsia" w:ascii="宋体" w:hAnsi="宋体"/>
          <w:sz w:val="24"/>
          <w:szCs w:val="24"/>
          <w:highlight w:val="none"/>
        </w:rPr>
        <w:t>邮 编：</w:t>
      </w:r>
      <w:r>
        <w:rPr>
          <w:rFonts w:hint="eastAsia" w:ascii="宋体" w:hAnsi="宋体"/>
          <w:sz w:val="24"/>
          <w:szCs w:val="24"/>
          <w:highlight w:val="none"/>
          <w:lang w:val="en-US" w:eastAsia="zh-CN"/>
        </w:rPr>
        <w:t xml:space="preserve">            </w:t>
      </w:r>
      <w:r>
        <w:rPr>
          <w:rFonts w:hint="eastAsia" w:ascii="宋体" w:hAnsi="宋体"/>
          <w:sz w:val="24"/>
          <w:szCs w:val="24"/>
          <w:highlight w:val="none"/>
        </w:rPr>
        <w:t>电 话：</w:t>
      </w:r>
    </w:p>
    <w:p>
      <w:pPr>
        <w:spacing w:line="360" w:lineRule="exact"/>
        <w:rPr>
          <w:rFonts w:ascii="宋体" w:hAnsi="宋体"/>
          <w:sz w:val="24"/>
          <w:szCs w:val="24"/>
          <w:highlight w:val="none"/>
          <w:u w:val="single"/>
        </w:rPr>
      </w:pPr>
      <w:r>
        <w:rPr>
          <w:rFonts w:hint="eastAsia" w:ascii="宋体" w:hAnsi="宋体"/>
          <w:sz w:val="24"/>
          <w:szCs w:val="24"/>
          <w:highlight w:val="none"/>
        </w:rPr>
        <w:t>传 真：</w:t>
      </w:r>
      <w:r>
        <w:rPr>
          <w:rFonts w:hint="eastAsia" w:ascii="宋体" w:hAnsi="宋体"/>
          <w:sz w:val="24"/>
          <w:szCs w:val="24"/>
          <w:highlight w:val="none"/>
          <w:lang w:val="en-US" w:eastAsia="zh-CN"/>
        </w:rPr>
        <w:t xml:space="preserve">            </w:t>
      </w:r>
      <w:r>
        <w:rPr>
          <w:rFonts w:hint="eastAsia" w:ascii="宋体" w:hAnsi="宋体"/>
          <w:sz w:val="24"/>
          <w:szCs w:val="24"/>
          <w:highlight w:val="none"/>
        </w:rPr>
        <w:t xml:space="preserve">日 期： </w:t>
      </w:r>
    </w:p>
    <w:p>
      <w:pPr>
        <w:spacing w:line="360" w:lineRule="exact"/>
        <w:ind w:firstLine="472" w:firstLineChars="196"/>
        <w:rPr>
          <w:rFonts w:ascii="宋体" w:hAnsi="宋体"/>
          <w:b/>
          <w:sz w:val="24"/>
          <w:szCs w:val="24"/>
          <w:highlight w:val="none"/>
        </w:rPr>
      </w:pPr>
    </w:p>
    <w:p>
      <w:pPr>
        <w:spacing w:line="360" w:lineRule="exact"/>
        <w:ind w:firstLine="472" w:firstLineChars="196"/>
        <w:rPr>
          <w:rFonts w:ascii="宋体" w:hAnsi="宋体"/>
          <w:b/>
          <w:sz w:val="24"/>
          <w:szCs w:val="24"/>
          <w:highlight w:val="none"/>
        </w:rPr>
      </w:pPr>
    </w:p>
    <w:p>
      <w:pPr>
        <w:spacing w:line="360" w:lineRule="exact"/>
        <w:ind w:firstLine="472" w:firstLineChars="196"/>
        <w:rPr>
          <w:rFonts w:ascii="宋体" w:hAnsi="宋体"/>
          <w:b/>
          <w:sz w:val="24"/>
          <w:szCs w:val="24"/>
          <w:highlight w:val="none"/>
        </w:rPr>
      </w:pPr>
    </w:p>
    <w:p>
      <w:pPr>
        <w:rPr>
          <w:rFonts w:ascii="宋体" w:hAnsi="宋体"/>
          <w:b/>
          <w:sz w:val="24"/>
          <w:szCs w:val="24"/>
          <w:highlight w:val="none"/>
        </w:rPr>
      </w:pPr>
    </w:p>
    <w:p>
      <w:pPr>
        <w:rPr>
          <w:highlight w:val="none"/>
        </w:rPr>
      </w:pPr>
    </w:p>
    <w:sectPr>
      <w:headerReference r:id="rId7" w:type="default"/>
      <w:footerReference r:id="rId8" w:type="default"/>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F418746-CD49-4B9F-8AC3-7CB5E1F5D7BB}"/>
  </w:font>
  <w:font w:name="黑体">
    <w:panose1 w:val="02010609060101010101"/>
    <w:charset w:val="86"/>
    <w:family w:val="auto"/>
    <w:pitch w:val="default"/>
    <w:sig w:usb0="800002BF" w:usb1="38CF7CFA" w:usb2="00000016" w:usb3="00000000" w:csb0="00040001" w:csb1="00000000"/>
    <w:embedRegular r:id="rId2" w:fontKey="{43A0D55C-563C-4C14-90A8-B179AB3EBD3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AA4FCA87-808E-4053-8005-299FD0B8A332}"/>
  </w:font>
  <w:font w:name="CG Times">
    <w:altName w:val="Times New Roman"/>
    <w:panose1 w:val="02020603050405020304"/>
    <w:charset w:val="00"/>
    <w:family w:val="roman"/>
    <w:pitch w:val="default"/>
    <w:sig w:usb0="00000000" w:usb1="00000000" w:usb2="00000000" w:usb3="00000000" w:csb0="00000093" w:csb1="00000000"/>
  </w:font>
  <w:font w:name="楷体_GB2312">
    <w:altName w:val="楷体"/>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embedRegular r:id="rId4" w:fontKey="{836C6EA4-A91D-49F4-8CB6-A675A7C02AA7}"/>
  </w:font>
  <w:font w:name="仿宋">
    <w:panose1 w:val="02010609060101010101"/>
    <w:charset w:val="86"/>
    <w:family w:val="modern"/>
    <w:pitch w:val="default"/>
    <w:sig w:usb0="800002BF" w:usb1="38CF7CFA" w:usb2="00000016" w:usb3="00000000" w:csb0="00040001" w:csb1="00000000"/>
    <w:embedRegular r:id="rId5" w:fontKey="{1B8DE74F-EECA-4ACB-8826-67548462A3E2}"/>
  </w:font>
  <w:font w:name="新宋体">
    <w:panose1 w:val="02010609030101010101"/>
    <w:charset w:val="86"/>
    <w:family w:val="modern"/>
    <w:pitch w:val="default"/>
    <w:sig w:usb0="00000003" w:usb1="288F0000" w:usb2="00000006" w:usb3="00000000" w:csb0="00040001" w:csb1="00000000"/>
    <w:embedRegular r:id="rId6" w:fontKey="{3AE589F3-8A50-44E9-B46B-7C7ED489D0A4}"/>
  </w:font>
  <w:font w:name="Segoe UI">
    <w:panose1 w:val="020B0502040204020203"/>
    <w:charset w:val="00"/>
    <w:family w:val="swiss"/>
    <w:pitch w:val="default"/>
    <w:sig w:usb0="E10022FF" w:usb1="C000E47F" w:usb2="00000029" w:usb3="00000000" w:csb0="200001DF" w:csb1="20000000"/>
    <w:embedRegular r:id="rId7" w:fontKey="{53B78B08-8956-4E11-B3E2-33C93C159C22}"/>
  </w:font>
  <w:font w:name="方正小标宋_GBK">
    <w:altName w:val="Arial Unicode MS"/>
    <w:panose1 w:val="03000509000000000000"/>
    <w:charset w:val="86"/>
    <w:family w:val="script"/>
    <w:pitch w:val="default"/>
    <w:sig w:usb0="00000000" w:usb1="00000000" w:usb2="00000000" w:usb3="00000000" w:csb0="00000000" w:csb1="00000000"/>
    <w:embedRegular r:id="rId8" w:fontKey="{E16F709A-21EA-4D98-A4EB-39BAC0654C0F}"/>
  </w:font>
  <w:font w:name="方正小标宋简体">
    <w:altName w:val="Arial Unicode MS"/>
    <w:panose1 w:val="03000509000000000000"/>
    <w:charset w:val="86"/>
    <w:family w:val="script"/>
    <w:pitch w:val="default"/>
    <w:sig w:usb0="00000000" w:usb1="00000000" w:usb2="00000010" w:usb3="00000000" w:csb0="00040000" w:csb1="00000000"/>
    <w:embedRegular r:id="rId9" w:fontKey="{715FB0BB-A547-401C-84C0-7EDF69C4C57F}"/>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Style w:val="27"/>
                            </w:rPr>
                          </w:pPr>
                          <w:r>
                            <w:fldChar w:fldCharType="begin"/>
                          </w:r>
                          <w:r>
                            <w:rPr>
                              <w:rStyle w:val="27"/>
                            </w:rPr>
                            <w:instrText xml:space="preserve">PAGE  </w:instrText>
                          </w:r>
                          <w:r>
                            <w:fldChar w:fldCharType="separate"/>
                          </w:r>
                          <w:r>
                            <w:rPr>
                              <w:rStyle w:val="27"/>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6"/>
                      <w:rPr>
                        <w:rStyle w:val="27"/>
                      </w:rPr>
                    </w:pPr>
                    <w:r>
                      <w:fldChar w:fldCharType="begin"/>
                    </w:r>
                    <w:r>
                      <w:rPr>
                        <w:rStyle w:val="27"/>
                      </w:rPr>
                      <w:instrText xml:space="preserve">PAGE  </w:instrText>
                    </w:r>
                    <w:r>
                      <w:fldChar w:fldCharType="separate"/>
                    </w:r>
                    <w:r>
                      <w:rPr>
                        <w:rStyle w:val="27"/>
                      </w:rPr>
                      <w:t>44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fldChar w:fldCharType="begin"/>
    </w:r>
    <w:r>
      <w:rPr>
        <w:rStyle w:val="27"/>
      </w:rPr>
      <w:instrText xml:space="preserve">PAGE  </w:instrText>
    </w:r>
    <w:r>
      <w:fldChar w:fldCharType="end"/>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Style w:val="27"/>
                            </w:rPr>
                          </w:pPr>
                          <w:r>
                            <w:fldChar w:fldCharType="begin"/>
                          </w:r>
                          <w:r>
                            <w:rPr>
                              <w:rStyle w:val="27"/>
                            </w:rPr>
                            <w:instrText xml:space="preserve">PAGE  </w:instrText>
                          </w:r>
                          <w:r>
                            <w:fldChar w:fldCharType="separate"/>
                          </w:r>
                          <w:r>
                            <w:rPr>
                              <w:rStyle w:val="27"/>
                            </w:rP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6"/>
                      <w:rPr>
                        <w:rStyle w:val="27"/>
                      </w:rPr>
                    </w:pPr>
                    <w:r>
                      <w:fldChar w:fldCharType="begin"/>
                    </w:r>
                    <w:r>
                      <w:rPr>
                        <w:rStyle w:val="27"/>
                      </w:rPr>
                      <w:instrText xml:space="preserve">PAGE  </w:instrText>
                    </w:r>
                    <w:r>
                      <w:fldChar w:fldCharType="separate"/>
                    </w:r>
                    <w:r>
                      <w:rPr>
                        <w:rStyle w:val="27"/>
                      </w:rPr>
                      <w:t>54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p>
    <w:pPr>
      <w:pStyle w:val="17"/>
      <w:jc w:val="left"/>
      <w:rPr>
        <w:sz w:val="21"/>
        <w:szCs w:val="21"/>
      </w:rPr>
    </w:pPr>
  </w:p>
  <w:p>
    <w:pPr>
      <w:pStyle w:val="17"/>
      <w:jc w:val="left"/>
      <w:rPr>
        <w:b/>
        <w:bCs/>
        <w:sz w:val="21"/>
        <w:szCs w:val="21"/>
        <w:shd w:val="clear" w:color="FFFFFF" w:fill="D9D9D9"/>
      </w:rPr>
    </w:pPr>
    <w:r>
      <w:rPr>
        <w:rFonts w:hint="eastAsia"/>
        <w:b/>
        <w:bCs/>
        <w:sz w:val="21"/>
        <w:szCs w:val="21"/>
        <w:lang w:eastAsia="zh-CN"/>
      </w:rPr>
      <w:t>福建省金丰招标代理有限公司</w:t>
    </w:r>
    <w:r>
      <w:rPr>
        <w:rFonts w:hint="eastAsia"/>
        <w:b/>
        <w:bCs/>
        <w:sz w:val="21"/>
        <w:szCs w:val="21"/>
      </w:rPr>
      <w:t>网上竞价文件2026年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p>
    <w:pPr>
      <w:pStyle w:val="17"/>
      <w:jc w:val="left"/>
      <w:rPr>
        <w:sz w:val="21"/>
        <w:szCs w:val="21"/>
      </w:rPr>
    </w:pPr>
  </w:p>
  <w:p>
    <w:pPr>
      <w:pStyle w:val="17"/>
      <w:jc w:val="left"/>
      <w:rPr>
        <w:sz w:val="21"/>
        <w:szCs w:val="21"/>
      </w:rPr>
    </w:pPr>
  </w:p>
  <w:p>
    <w:pPr>
      <w:pStyle w:val="17"/>
      <w:jc w:val="left"/>
      <w:rPr>
        <w:b/>
        <w:bCs/>
        <w:sz w:val="21"/>
        <w:szCs w:val="21"/>
        <w:shd w:val="clear" w:color="FFFFFF" w:fill="D9D9D9"/>
      </w:rPr>
    </w:pPr>
    <w:r>
      <w:rPr>
        <w:rFonts w:hint="eastAsia"/>
        <w:b/>
        <w:bCs/>
        <w:sz w:val="21"/>
        <w:szCs w:val="21"/>
        <w:lang w:val="en-US" w:eastAsia="zh-CN"/>
      </w:rPr>
      <w:t>福建省金丰招标代理有限公司网上竞价文件20</w:t>
    </w:r>
    <w:r>
      <w:rPr>
        <w:rFonts w:hint="eastAsia"/>
        <w:b/>
        <w:bCs/>
        <w:sz w:val="21"/>
        <w:szCs w:val="21"/>
      </w:rPr>
      <w:t>2</w:t>
    </w:r>
    <w:r>
      <w:rPr>
        <w:rFonts w:hint="eastAsia"/>
        <w:b/>
        <w:bCs/>
        <w:sz w:val="21"/>
        <w:szCs w:val="21"/>
        <w:lang w:val="en-US" w:eastAsia="zh-CN"/>
      </w:rPr>
      <w:t>6</w:t>
    </w:r>
    <w:r>
      <w:rPr>
        <w:rFonts w:hint="eastAsia"/>
        <w:b/>
        <w:bCs/>
        <w:sz w:val="21"/>
        <w:szCs w:val="21"/>
      </w:rPr>
      <w:t>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0673B3"/>
    <w:multiLevelType w:val="singleLevel"/>
    <w:tmpl w:val="B80673B3"/>
    <w:lvl w:ilvl="0" w:tentative="0">
      <w:start w:val="1"/>
      <w:numFmt w:val="decimal"/>
      <w:lvlText w:val="%1."/>
      <w:lvlJc w:val="left"/>
      <w:pPr>
        <w:tabs>
          <w:tab w:val="left" w:pos="312"/>
        </w:tabs>
      </w:pPr>
    </w:lvl>
  </w:abstractNum>
  <w:abstractNum w:abstractNumId="1">
    <w:nsid w:val="12F4A774"/>
    <w:multiLevelType w:val="singleLevel"/>
    <w:tmpl w:val="12F4A774"/>
    <w:lvl w:ilvl="0" w:tentative="0">
      <w:start w:val="2"/>
      <w:numFmt w:val="chineseCounting"/>
      <w:suff w:val="nothing"/>
      <w:lvlText w:val="（%1）"/>
      <w:lvlJc w:val="left"/>
      <w:rPr>
        <w:rFonts w:hint="eastAsia"/>
      </w:rPr>
    </w:lvl>
  </w:abstractNum>
  <w:abstractNum w:abstractNumId="2">
    <w:nsid w:val="13199545"/>
    <w:multiLevelType w:val="singleLevel"/>
    <w:tmpl w:val="13199545"/>
    <w:lvl w:ilvl="0" w:tentative="0">
      <w:start w:val="1"/>
      <w:numFmt w:val="decimal"/>
      <w:lvlText w:val="%1."/>
      <w:lvlJc w:val="left"/>
      <w:pPr>
        <w:tabs>
          <w:tab w:val="left" w:pos="312"/>
        </w:tabs>
      </w:pPr>
    </w:lvl>
  </w:abstractNum>
  <w:abstractNum w:abstractNumId="3">
    <w:nsid w:val="150419FC"/>
    <w:multiLevelType w:val="singleLevel"/>
    <w:tmpl w:val="150419FC"/>
    <w:lvl w:ilvl="0" w:tentative="0">
      <w:start w:val="1"/>
      <w:numFmt w:val="decimal"/>
      <w:suff w:val="nothing"/>
      <w:lvlText w:val="%1、"/>
      <w:lvlJc w:val="left"/>
      <w:pPr>
        <w:ind w:left="-60"/>
      </w:pPr>
    </w:lvl>
  </w:abstractNum>
  <w:abstractNum w:abstractNumId="4">
    <w:nsid w:val="1D2A9E2B"/>
    <w:multiLevelType w:val="singleLevel"/>
    <w:tmpl w:val="1D2A9E2B"/>
    <w:lvl w:ilvl="0" w:tentative="0">
      <w:start w:val="1"/>
      <w:numFmt w:val="decimal"/>
      <w:lvlText w:val="%1."/>
      <w:lvlJc w:val="left"/>
      <w:pPr>
        <w:tabs>
          <w:tab w:val="left" w:pos="312"/>
        </w:tabs>
      </w:pPr>
    </w:lvl>
  </w:abstractNum>
  <w:abstractNum w:abstractNumId="5">
    <w:nsid w:val="32E7E178"/>
    <w:multiLevelType w:val="singleLevel"/>
    <w:tmpl w:val="32E7E178"/>
    <w:lvl w:ilvl="0" w:tentative="0">
      <w:start w:val="14"/>
      <w:numFmt w:val="decimal"/>
      <w:suff w:val="nothing"/>
      <w:lvlText w:val="%1、"/>
      <w:lvlJc w:val="left"/>
    </w:lvl>
  </w:abstractNum>
  <w:abstractNum w:abstractNumId="6">
    <w:nsid w:val="44CCEBF0"/>
    <w:multiLevelType w:val="singleLevel"/>
    <w:tmpl w:val="44CCEBF0"/>
    <w:lvl w:ilvl="0" w:tentative="0">
      <w:start w:val="1"/>
      <w:numFmt w:val="decimal"/>
      <w:lvlText w:val="%1."/>
      <w:lvlJc w:val="left"/>
      <w:pPr>
        <w:tabs>
          <w:tab w:val="left" w:pos="312"/>
        </w:tabs>
      </w:pPr>
    </w:lvl>
  </w:abstractNum>
  <w:abstractNum w:abstractNumId="7">
    <w:nsid w:val="71E25363"/>
    <w:multiLevelType w:val="singleLevel"/>
    <w:tmpl w:val="71E25363"/>
    <w:lvl w:ilvl="0" w:tentative="0">
      <w:start w:val="8"/>
      <w:numFmt w:val="decimal"/>
      <w:suff w:val="nothing"/>
      <w:lvlText w:val="%1、"/>
      <w:lvlJc w:val="left"/>
    </w:lvl>
  </w:abstractNum>
  <w:num w:numId="1">
    <w:abstractNumId w:val="5"/>
  </w:num>
  <w:num w:numId="2">
    <w:abstractNumId w:val="1"/>
  </w:num>
  <w:num w:numId="3">
    <w:abstractNumId w:val="2"/>
  </w:num>
  <w:num w:numId="4">
    <w:abstractNumId w:val="6"/>
  </w:num>
  <w:num w:numId="5">
    <w:abstractNumId w:val="4"/>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yMDNlYTU5NzliM2NjYjA3NzI1MTQzYjhmZjViZjcifQ=="/>
  </w:docVars>
  <w:rsids>
    <w:rsidRoot w:val="00136D54"/>
    <w:rsid w:val="00000B1A"/>
    <w:rsid w:val="00001CDA"/>
    <w:rsid w:val="00003533"/>
    <w:rsid w:val="00007AB7"/>
    <w:rsid w:val="00007E6A"/>
    <w:rsid w:val="00011201"/>
    <w:rsid w:val="0001149E"/>
    <w:rsid w:val="00011C97"/>
    <w:rsid w:val="00011CB8"/>
    <w:rsid w:val="00012060"/>
    <w:rsid w:val="00012287"/>
    <w:rsid w:val="000135A7"/>
    <w:rsid w:val="0001373E"/>
    <w:rsid w:val="00015BFF"/>
    <w:rsid w:val="0001607D"/>
    <w:rsid w:val="000170A3"/>
    <w:rsid w:val="00017230"/>
    <w:rsid w:val="00017532"/>
    <w:rsid w:val="000202EC"/>
    <w:rsid w:val="00021455"/>
    <w:rsid w:val="00024199"/>
    <w:rsid w:val="00024840"/>
    <w:rsid w:val="000259F7"/>
    <w:rsid w:val="00025B77"/>
    <w:rsid w:val="0002646B"/>
    <w:rsid w:val="00026526"/>
    <w:rsid w:val="00027727"/>
    <w:rsid w:val="00027EBF"/>
    <w:rsid w:val="00027F76"/>
    <w:rsid w:val="00031010"/>
    <w:rsid w:val="00031201"/>
    <w:rsid w:val="00033320"/>
    <w:rsid w:val="000333C3"/>
    <w:rsid w:val="00034235"/>
    <w:rsid w:val="00035493"/>
    <w:rsid w:val="0003582A"/>
    <w:rsid w:val="0003668F"/>
    <w:rsid w:val="00040289"/>
    <w:rsid w:val="00040E52"/>
    <w:rsid w:val="000418E9"/>
    <w:rsid w:val="0004242B"/>
    <w:rsid w:val="000444BB"/>
    <w:rsid w:val="000452C8"/>
    <w:rsid w:val="00046027"/>
    <w:rsid w:val="000477D8"/>
    <w:rsid w:val="00047F2A"/>
    <w:rsid w:val="00050A4D"/>
    <w:rsid w:val="0005333F"/>
    <w:rsid w:val="00053ED1"/>
    <w:rsid w:val="0005562E"/>
    <w:rsid w:val="00055747"/>
    <w:rsid w:val="00056064"/>
    <w:rsid w:val="0005690D"/>
    <w:rsid w:val="00057D87"/>
    <w:rsid w:val="00057DD8"/>
    <w:rsid w:val="000600B0"/>
    <w:rsid w:val="00061625"/>
    <w:rsid w:val="000622ED"/>
    <w:rsid w:val="00063C52"/>
    <w:rsid w:val="00063F40"/>
    <w:rsid w:val="000647B0"/>
    <w:rsid w:val="00065125"/>
    <w:rsid w:val="000660A8"/>
    <w:rsid w:val="00067ACF"/>
    <w:rsid w:val="000702ED"/>
    <w:rsid w:val="00072566"/>
    <w:rsid w:val="000732BB"/>
    <w:rsid w:val="0007365D"/>
    <w:rsid w:val="0007661B"/>
    <w:rsid w:val="00081FA9"/>
    <w:rsid w:val="00082E4B"/>
    <w:rsid w:val="00083C53"/>
    <w:rsid w:val="000848C2"/>
    <w:rsid w:val="00084DA7"/>
    <w:rsid w:val="00086417"/>
    <w:rsid w:val="000878C2"/>
    <w:rsid w:val="000901FB"/>
    <w:rsid w:val="00091012"/>
    <w:rsid w:val="00091155"/>
    <w:rsid w:val="00092189"/>
    <w:rsid w:val="00092E6E"/>
    <w:rsid w:val="000938C7"/>
    <w:rsid w:val="00093A6E"/>
    <w:rsid w:val="0009423D"/>
    <w:rsid w:val="00095D0E"/>
    <w:rsid w:val="00097654"/>
    <w:rsid w:val="000A0F19"/>
    <w:rsid w:val="000A3525"/>
    <w:rsid w:val="000A374D"/>
    <w:rsid w:val="000A39F8"/>
    <w:rsid w:val="000A4A3D"/>
    <w:rsid w:val="000A6599"/>
    <w:rsid w:val="000A712A"/>
    <w:rsid w:val="000B0F2C"/>
    <w:rsid w:val="000B168D"/>
    <w:rsid w:val="000B2AAF"/>
    <w:rsid w:val="000B368C"/>
    <w:rsid w:val="000B5574"/>
    <w:rsid w:val="000B64B4"/>
    <w:rsid w:val="000B6BC5"/>
    <w:rsid w:val="000B75C2"/>
    <w:rsid w:val="000C13F3"/>
    <w:rsid w:val="000C235F"/>
    <w:rsid w:val="000C4BC6"/>
    <w:rsid w:val="000C64D6"/>
    <w:rsid w:val="000D0F74"/>
    <w:rsid w:val="000D1071"/>
    <w:rsid w:val="000D21B8"/>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523B"/>
    <w:rsid w:val="000F64C2"/>
    <w:rsid w:val="000F7CE4"/>
    <w:rsid w:val="00100F1E"/>
    <w:rsid w:val="001010AF"/>
    <w:rsid w:val="001010BF"/>
    <w:rsid w:val="001012BA"/>
    <w:rsid w:val="00103A40"/>
    <w:rsid w:val="0010470C"/>
    <w:rsid w:val="001107E6"/>
    <w:rsid w:val="00110C4E"/>
    <w:rsid w:val="0011133B"/>
    <w:rsid w:val="0011279F"/>
    <w:rsid w:val="00114056"/>
    <w:rsid w:val="00114E82"/>
    <w:rsid w:val="00115068"/>
    <w:rsid w:val="001150FB"/>
    <w:rsid w:val="00115D5F"/>
    <w:rsid w:val="001162C3"/>
    <w:rsid w:val="00116E39"/>
    <w:rsid w:val="001210DE"/>
    <w:rsid w:val="0012153D"/>
    <w:rsid w:val="00121711"/>
    <w:rsid w:val="00122068"/>
    <w:rsid w:val="00122477"/>
    <w:rsid w:val="0012249D"/>
    <w:rsid w:val="00123DE3"/>
    <w:rsid w:val="001257D7"/>
    <w:rsid w:val="00126D49"/>
    <w:rsid w:val="00127336"/>
    <w:rsid w:val="00127AC4"/>
    <w:rsid w:val="00130669"/>
    <w:rsid w:val="00132FE6"/>
    <w:rsid w:val="001335F3"/>
    <w:rsid w:val="0013487A"/>
    <w:rsid w:val="00135B6C"/>
    <w:rsid w:val="00136D54"/>
    <w:rsid w:val="00141334"/>
    <w:rsid w:val="00141CC2"/>
    <w:rsid w:val="00142783"/>
    <w:rsid w:val="00143363"/>
    <w:rsid w:val="00144763"/>
    <w:rsid w:val="001453AB"/>
    <w:rsid w:val="0014574D"/>
    <w:rsid w:val="00145CAB"/>
    <w:rsid w:val="00145FF7"/>
    <w:rsid w:val="0014680A"/>
    <w:rsid w:val="00147203"/>
    <w:rsid w:val="001511B2"/>
    <w:rsid w:val="001511C4"/>
    <w:rsid w:val="00152B8A"/>
    <w:rsid w:val="001531DB"/>
    <w:rsid w:val="00153456"/>
    <w:rsid w:val="001534F9"/>
    <w:rsid w:val="001551E8"/>
    <w:rsid w:val="00156D11"/>
    <w:rsid w:val="001578FD"/>
    <w:rsid w:val="00160DAE"/>
    <w:rsid w:val="00160E70"/>
    <w:rsid w:val="001615AE"/>
    <w:rsid w:val="00161ED5"/>
    <w:rsid w:val="00165A99"/>
    <w:rsid w:val="0016605C"/>
    <w:rsid w:val="00166095"/>
    <w:rsid w:val="00166ED0"/>
    <w:rsid w:val="00167CD4"/>
    <w:rsid w:val="00170FCC"/>
    <w:rsid w:val="001713F1"/>
    <w:rsid w:val="001718D1"/>
    <w:rsid w:val="00172813"/>
    <w:rsid w:val="00173480"/>
    <w:rsid w:val="00173FFA"/>
    <w:rsid w:val="00174916"/>
    <w:rsid w:val="00175524"/>
    <w:rsid w:val="001761B9"/>
    <w:rsid w:val="00177117"/>
    <w:rsid w:val="0017730A"/>
    <w:rsid w:val="00180107"/>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3C0B"/>
    <w:rsid w:val="001A4EF6"/>
    <w:rsid w:val="001A56AB"/>
    <w:rsid w:val="001A59CA"/>
    <w:rsid w:val="001A624A"/>
    <w:rsid w:val="001A7006"/>
    <w:rsid w:val="001B3C44"/>
    <w:rsid w:val="001B4004"/>
    <w:rsid w:val="001B4169"/>
    <w:rsid w:val="001B5166"/>
    <w:rsid w:val="001B51FD"/>
    <w:rsid w:val="001B59BD"/>
    <w:rsid w:val="001B7CD6"/>
    <w:rsid w:val="001C19D4"/>
    <w:rsid w:val="001C1B82"/>
    <w:rsid w:val="001C2E54"/>
    <w:rsid w:val="001C3052"/>
    <w:rsid w:val="001C33C5"/>
    <w:rsid w:val="001C38E9"/>
    <w:rsid w:val="001C3A85"/>
    <w:rsid w:val="001C5233"/>
    <w:rsid w:val="001C69AE"/>
    <w:rsid w:val="001D067A"/>
    <w:rsid w:val="001D07D2"/>
    <w:rsid w:val="001D1015"/>
    <w:rsid w:val="001D2330"/>
    <w:rsid w:val="001D28F3"/>
    <w:rsid w:val="001D29ED"/>
    <w:rsid w:val="001D3B3C"/>
    <w:rsid w:val="001D3B44"/>
    <w:rsid w:val="001D43C1"/>
    <w:rsid w:val="001D4E0A"/>
    <w:rsid w:val="001E04BA"/>
    <w:rsid w:val="001E06BA"/>
    <w:rsid w:val="001E2BD0"/>
    <w:rsid w:val="001E2BEA"/>
    <w:rsid w:val="001E5B7C"/>
    <w:rsid w:val="001E6903"/>
    <w:rsid w:val="001F13AE"/>
    <w:rsid w:val="001F1408"/>
    <w:rsid w:val="001F3864"/>
    <w:rsid w:val="001F3F30"/>
    <w:rsid w:val="001F50CD"/>
    <w:rsid w:val="001F6669"/>
    <w:rsid w:val="00200D4A"/>
    <w:rsid w:val="002036B5"/>
    <w:rsid w:val="0020413D"/>
    <w:rsid w:val="002053F4"/>
    <w:rsid w:val="00205800"/>
    <w:rsid w:val="00205841"/>
    <w:rsid w:val="00206070"/>
    <w:rsid w:val="002069B9"/>
    <w:rsid w:val="002073BE"/>
    <w:rsid w:val="00207813"/>
    <w:rsid w:val="00207F39"/>
    <w:rsid w:val="002106D7"/>
    <w:rsid w:val="00211FFA"/>
    <w:rsid w:val="00212B3B"/>
    <w:rsid w:val="00213825"/>
    <w:rsid w:val="002153B8"/>
    <w:rsid w:val="00215A7B"/>
    <w:rsid w:val="00224B80"/>
    <w:rsid w:val="00224F08"/>
    <w:rsid w:val="00225C7F"/>
    <w:rsid w:val="0022692B"/>
    <w:rsid w:val="0022799C"/>
    <w:rsid w:val="00230A6E"/>
    <w:rsid w:val="00232817"/>
    <w:rsid w:val="00233065"/>
    <w:rsid w:val="0023308C"/>
    <w:rsid w:val="00233A93"/>
    <w:rsid w:val="002348D2"/>
    <w:rsid w:val="00234DE7"/>
    <w:rsid w:val="002355A4"/>
    <w:rsid w:val="002360FC"/>
    <w:rsid w:val="002362B7"/>
    <w:rsid w:val="00236D87"/>
    <w:rsid w:val="002373E0"/>
    <w:rsid w:val="002404C8"/>
    <w:rsid w:val="00241A17"/>
    <w:rsid w:val="00241C02"/>
    <w:rsid w:val="00243C97"/>
    <w:rsid w:val="002452D5"/>
    <w:rsid w:val="00245A9A"/>
    <w:rsid w:val="0025010C"/>
    <w:rsid w:val="00250FDB"/>
    <w:rsid w:val="00252337"/>
    <w:rsid w:val="00252922"/>
    <w:rsid w:val="00252E76"/>
    <w:rsid w:val="002537F5"/>
    <w:rsid w:val="00255700"/>
    <w:rsid w:val="00256365"/>
    <w:rsid w:val="00256E9F"/>
    <w:rsid w:val="002571D4"/>
    <w:rsid w:val="00257E5D"/>
    <w:rsid w:val="00260DDC"/>
    <w:rsid w:val="00260E79"/>
    <w:rsid w:val="00263119"/>
    <w:rsid w:val="0026342B"/>
    <w:rsid w:val="002638C5"/>
    <w:rsid w:val="002655DF"/>
    <w:rsid w:val="00265D46"/>
    <w:rsid w:val="00267771"/>
    <w:rsid w:val="002708E7"/>
    <w:rsid w:val="00270A22"/>
    <w:rsid w:val="00274521"/>
    <w:rsid w:val="00277D93"/>
    <w:rsid w:val="0028156A"/>
    <w:rsid w:val="00283C78"/>
    <w:rsid w:val="00283F7F"/>
    <w:rsid w:val="00284279"/>
    <w:rsid w:val="00285F6B"/>
    <w:rsid w:val="00285FF9"/>
    <w:rsid w:val="0029168F"/>
    <w:rsid w:val="002918D3"/>
    <w:rsid w:val="0029234A"/>
    <w:rsid w:val="0029344B"/>
    <w:rsid w:val="00294650"/>
    <w:rsid w:val="00296997"/>
    <w:rsid w:val="002970B8"/>
    <w:rsid w:val="002A090D"/>
    <w:rsid w:val="002A51E2"/>
    <w:rsid w:val="002A6832"/>
    <w:rsid w:val="002A71B5"/>
    <w:rsid w:val="002A775F"/>
    <w:rsid w:val="002A7D72"/>
    <w:rsid w:val="002B0806"/>
    <w:rsid w:val="002B0AFA"/>
    <w:rsid w:val="002B406F"/>
    <w:rsid w:val="002B59CD"/>
    <w:rsid w:val="002B7156"/>
    <w:rsid w:val="002C0758"/>
    <w:rsid w:val="002C0A59"/>
    <w:rsid w:val="002C10E4"/>
    <w:rsid w:val="002C4604"/>
    <w:rsid w:val="002C4E5E"/>
    <w:rsid w:val="002C6B74"/>
    <w:rsid w:val="002C6E01"/>
    <w:rsid w:val="002D121F"/>
    <w:rsid w:val="002D150D"/>
    <w:rsid w:val="002D16BF"/>
    <w:rsid w:val="002D1FFE"/>
    <w:rsid w:val="002D2A1C"/>
    <w:rsid w:val="002D48E5"/>
    <w:rsid w:val="002D53CF"/>
    <w:rsid w:val="002D5873"/>
    <w:rsid w:val="002D5C2E"/>
    <w:rsid w:val="002D5F96"/>
    <w:rsid w:val="002D7C80"/>
    <w:rsid w:val="002E092B"/>
    <w:rsid w:val="002E17AF"/>
    <w:rsid w:val="002E1901"/>
    <w:rsid w:val="002E2497"/>
    <w:rsid w:val="002E4D38"/>
    <w:rsid w:val="002E5565"/>
    <w:rsid w:val="002E5F9C"/>
    <w:rsid w:val="002E61EA"/>
    <w:rsid w:val="002E6301"/>
    <w:rsid w:val="002E6BD4"/>
    <w:rsid w:val="002E755A"/>
    <w:rsid w:val="002E79E8"/>
    <w:rsid w:val="002F031A"/>
    <w:rsid w:val="002F04E6"/>
    <w:rsid w:val="002F242C"/>
    <w:rsid w:val="002F2544"/>
    <w:rsid w:val="002F29C1"/>
    <w:rsid w:val="002F2D03"/>
    <w:rsid w:val="002F300D"/>
    <w:rsid w:val="002F3D44"/>
    <w:rsid w:val="002F5F34"/>
    <w:rsid w:val="002F7129"/>
    <w:rsid w:val="002F7E48"/>
    <w:rsid w:val="003000DE"/>
    <w:rsid w:val="003005F4"/>
    <w:rsid w:val="0030311E"/>
    <w:rsid w:val="003056B5"/>
    <w:rsid w:val="00305887"/>
    <w:rsid w:val="003101FE"/>
    <w:rsid w:val="00310758"/>
    <w:rsid w:val="00311B1C"/>
    <w:rsid w:val="00311C46"/>
    <w:rsid w:val="0031352E"/>
    <w:rsid w:val="003153A4"/>
    <w:rsid w:val="00316736"/>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31EC"/>
    <w:rsid w:val="00345B28"/>
    <w:rsid w:val="003505FD"/>
    <w:rsid w:val="00351ACD"/>
    <w:rsid w:val="00351D34"/>
    <w:rsid w:val="00352501"/>
    <w:rsid w:val="00352A6C"/>
    <w:rsid w:val="003542CD"/>
    <w:rsid w:val="00354676"/>
    <w:rsid w:val="00361195"/>
    <w:rsid w:val="00361B6B"/>
    <w:rsid w:val="003620C8"/>
    <w:rsid w:val="003658C3"/>
    <w:rsid w:val="00374A1B"/>
    <w:rsid w:val="003756B4"/>
    <w:rsid w:val="00375932"/>
    <w:rsid w:val="0038081A"/>
    <w:rsid w:val="00380FB1"/>
    <w:rsid w:val="0038121C"/>
    <w:rsid w:val="00382354"/>
    <w:rsid w:val="0038538B"/>
    <w:rsid w:val="0038579A"/>
    <w:rsid w:val="00386973"/>
    <w:rsid w:val="0038754A"/>
    <w:rsid w:val="003917ED"/>
    <w:rsid w:val="00391E22"/>
    <w:rsid w:val="00391EA3"/>
    <w:rsid w:val="00393420"/>
    <w:rsid w:val="00393961"/>
    <w:rsid w:val="00395D90"/>
    <w:rsid w:val="0039755B"/>
    <w:rsid w:val="0039763D"/>
    <w:rsid w:val="0039765D"/>
    <w:rsid w:val="003978E5"/>
    <w:rsid w:val="00397D63"/>
    <w:rsid w:val="003A1BFD"/>
    <w:rsid w:val="003A392A"/>
    <w:rsid w:val="003A4838"/>
    <w:rsid w:val="003A4ADF"/>
    <w:rsid w:val="003A55CE"/>
    <w:rsid w:val="003A5C67"/>
    <w:rsid w:val="003A635B"/>
    <w:rsid w:val="003A65EB"/>
    <w:rsid w:val="003A6B16"/>
    <w:rsid w:val="003A7E3C"/>
    <w:rsid w:val="003B04CD"/>
    <w:rsid w:val="003B1126"/>
    <w:rsid w:val="003B1937"/>
    <w:rsid w:val="003B2466"/>
    <w:rsid w:val="003B3930"/>
    <w:rsid w:val="003B497A"/>
    <w:rsid w:val="003B5A7F"/>
    <w:rsid w:val="003B7D68"/>
    <w:rsid w:val="003C1174"/>
    <w:rsid w:val="003C24C7"/>
    <w:rsid w:val="003C35F7"/>
    <w:rsid w:val="003C38A5"/>
    <w:rsid w:val="003C3D28"/>
    <w:rsid w:val="003C669B"/>
    <w:rsid w:val="003C6FF8"/>
    <w:rsid w:val="003C7A84"/>
    <w:rsid w:val="003D00B7"/>
    <w:rsid w:val="003D04C8"/>
    <w:rsid w:val="003D125A"/>
    <w:rsid w:val="003D26E4"/>
    <w:rsid w:val="003D2A5B"/>
    <w:rsid w:val="003D3CDB"/>
    <w:rsid w:val="003D5C4E"/>
    <w:rsid w:val="003E3240"/>
    <w:rsid w:val="003E35B0"/>
    <w:rsid w:val="003E4329"/>
    <w:rsid w:val="003E455D"/>
    <w:rsid w:val="003E4CED"/>
    <w:rsid w:val="003E5255"/>
    <w:rsid w:val="003E5C96"/>
    <w:rsid w:val="003E6A60"/>
    <w:rsid w:val="003F1D19"/>
    <w:rsid w:val="003F4F81"/>
    <w:rsid w:val="003F507F"/>
    <w:rsid w:val="003F54BA"/>
    <w:rsid w:val="003F7440"/>
    <w:rsid w:val="003F7AB6"/>
    <w:rsid w:val="004009BC"/>
    <w:rsid w:val="00401B00"/>
    <w:rsid w:val="00401B3A"/>
    <w:rsid w:val="00402319"/>
    <w:rsid w:val="004023AC"/>
    <w:rsid w:val="0040259E"/>
    <w:rsid w:val="004031E5"/>
    <w:rsid w:val="004037BE"/>
    <w:rsid w:val="004052B4"/>
    <w:rsid w:val="00406558"/>
    <w:rsid w:val="00406EFA"/>
    <w:rsid w:val="004100C6"/>
    <w:rsid w:val="004108C0"/>
    <w:rsid w:val="00413760"/>
    <w:rsid w:val="00414031"/>
    <w:rsid w:val="00414D6A"/>
    <w:rsid w:val="0041542B"/>
    <w:rsid w:val="0041664E"/>
    <w:rsid w:val="00416E24"/>
    <w:rsid w:val="0041772E"/>
    <w:rsid w:val="00417B1C"/>
    <w:rsid w:val="00417BBF"/>
    <w:rsid w:val="00420068"/>
    <w:rsid w:val="004205C3"/>
    <w:rsid w:val="00420D3A"/>
    <w:rsid w:val="0042127C"/>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FA3"/>
    <w:rsid w:val="004437BE"/>
    <w:rsid w:val="0044562B"/>
    <w:rsid w:val="00451942"/>
    <w:rsid w:val="00455E4B"/>
    <w:rsid w:val="00455E4F"/>
    <w:rsid w:val="00456E51"/>
    <w:rsid w:val="004571AE"/>
    <w:rsid w:val="00461BA9"/>
    <w:rsid w:val="00463D5C"/>
    <w:rsid w:val="0046453F"/>
    <w:rsid w:val="0046655F"/>
    <w:rsid w:val="0046694A"/>
    <w:rsid w:val="004674AD"/>
    <w:rsid w:val="00467B8A"/>
    <w:rsid w:val="004703E9"/>
    <w:rsid w:val="00471719"/>
    <w:rsid w:val="00471847"/>
    <w:rsid w:val="00471C19"/>
    <w:rsid w:val="004722DD"/>
    <w:rsid w:val="00472F5C"/>
    <w:rsid w:val="00473422"/>
    <w:rsid w:val="00476A87"/>
    <w:rsid w:val="00477C52"/>
    <w:rsid w:val="00480688"/>
    <w:rsid w:val="00481888"/>
    <w:rsid w:val="00484F54"/>
    <w:rsid w:val="00485568"/>
    <w:rsid w:val="00485618"/>
    <w:rsid w:val="00486511"/>
    <w:rsid w:val="00486D2E"/>
    <w:rsid w:val="00487789"/>
    <w:rsid w:val="0049046C"/>
    <w:rsid w:val="00490CC5"/>
    <w:rsid w:val="0049179E"/>
    <w:rsid w:val="00492714"/>
    <w:rsid w:val="004A0536"/>
    <w:rsid w:val="004A348C"/>
    <w:rsid w:val="004A4018"/>
    <w:rsid w:val="004A4C02"/>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A13"/>
    <w:rsid w:val="004C34E9"/>
    <w:rsid w:val="004C456D"/>
    <w:rsid w:val="004C5D2B"/>
    <w:rsid w:val="004C70DD"/>
    <w:rsid w:val="004C7C75"/>
    <w:rsid w:val="004D085F"/>
    <w:rsid w:val="004D0A0E"/>
    <w:rsid w:val="004D26EB"/>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7C6"/>
    <w:rsid w:val="0050195D"/>
    <w:rsid w:val="00501A19"/>
    <w:rsid w:val="00502319"/>
    <w:rsid w:val="0050236D"/>
    <w:rsid w:val="00502C1C"/>
    <w:rsid w:val="005040C7"/>
    <w:rsid w:val="005050B6"/>
    <w:rsid w:val="00506819"/>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2F3F"/>
    <w:rsid w:val="00534970"/>
    <w:rsid w:val="00536119"/>
    <w:rsid w:val="00536787"/>
    <w:rsid w:val="00537F16"/>
    <w:rsid w:val="00540734"/>
    <w:rsid w:val="005428A0"/>
    <w:rsid w:val="0054306F"/>
    <w:rsid w:val="00543C32"/>
    <w:rsid w:val="00545198"/>
    <w:rsid w:val="00547620"/>
    <w:rsid w:val="00550251"/>
    <w:rsid w:val="005514F5"/>
    <w:rsid w:val="00551864"/>
    <w:rsid w:val="00551A62"/>
    <w:rsid w:val="00552BA1"/>
    <w:rsid w:val="005545B4"/>
    <w:rsid w:val="00555E4E"/>
    <w:rsid w:val="0055620E"/>
    <w:rsid w:val="005562C9"/>
    <w:rsid w:val="00560533"/>
    <w:rsid w:val="005618BB"/>
    <w:rsid w:val="00562A21"/>
    <w:rsid w:val="00563DB5"/>
    <w:rsid w:val="0056419E"/>
    <w:rsid w:val="00566278"/>
    <w:rsid w:val="00571C1C"/>
    <w:rsid w:val="0057776C"/>
    <w:rsid w:val="00577C45"/>
    <w:rsid w:val="00577DF7"/>
    <w:rsid w:val="0058282B"/>
    <w:rsid w:val="00583B24"/>
    <w:rsid w:val="005846D0"/>
    <w:rsid w:val="00584D72"/>
    <w:rsid w:val="005852FE"/>
    <w:rsid w:val="00585D06"/>
    <w:rsid w:val="00585F69"/>
    <w:rsid w:val="00586210"/>
    <w:rsid w:val="005864D4"/>
    <w:rsid w:val="00587517"/>
    <w:rsid w:val="005879D8"/>
    <w:rsid w:val="00591677"/>
    <w:rsid w:val="005955E7"/>
    <w:rsid w:val="005959A0"/>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4E09"/>
    <w:rsid w:val="005C4EB9"/>
    <w:rsid w:val="005C4F9C"/>
    <w:rsid w:val="005C5B2D"/>
    <w:rsid w:val="005C5D2B"/>
    <w:rsid w:val="005C7200"/>
    <w:rsid w:val="005D11C2"/>
    <w:rsid w:val="005D3526"/>
    <w:rsid w:val="005D3AC3"/>
    <w:rsid w:val="005D4880"/>
    <w:rsid w:val="005D5CA9"/>
    <w:rsid w:val="005D6016"/>
    <w:rsid w:val="005D7930"/>
    <w:rsid w:val="005E2693"/>
    <w:rsid w:val="005E299A"/>
    <w:rsid w:val="005E30D2"/>
    <w:rsid w:val="005E3E04"/>
    <w:rsid w:val="005E403B"/>
    <w:rsid w:val="005E7846"/>
    <w:rsid w:val="005F0300"/>
    <w:rsid w:val="005F15AE"/>
    <w:rsid w:val="005F1B59"/>
    <w:rsid w:val="005F1B8B"/>
    <w:rsid w:val="005F2D96"/>
    <w:rsid w:val="005F34BA"/>
    <w:rsid w:val="005F4C2C"/>
    <w:rsid w:val="006002B6"/>
    <w:rsid w:val="0060199C"/>
    <w:rsid w:val="00602AE4"/>
    <w:rsid w:val="0060352E"/>
    <w:rsid w:val="00604296"/>
    <w:rsid w:val="0060460D"/>
    <w:rsid w:val="006048E9"/>
    <w:rsid w:val="00604F8D"/>
    <w:rsid w:val="00606EBE"/>
    <w:rsid w:val="00612AEC"/>
    <w:rsid w:val="006168AB"/>
    <w:rsid w:val="00616DDF"/>
    <w:rsid w:val="006172DD"/>
    <w:rsid w:val="00622AFC"/>
    <w:rsid w:val="006246C7"/>
    <w:rsid w:val="00625C70"/>
    <w:rsid w:val="00625F25"/>
    <w:rsid w:val="006265BE"/>
    <w:rsid w:val="00631D3D"/>
    <w:rsid w:val="00635005"/>
    <w:rsid w:val="006361C2"/>
    <w:rsid w:val="006421A3"/>
    <w:rsid w:val="00642587"/>
    <w:rsid w:val="006434C9"/>
    <w:rsid w:val="00643C1C"/>
    <w:rsid w:val="006446F4"/>
    <w:rsid w:val="006449ED"/>
    <w:rsid w:val="00644C91"/>
    <w:rsid w:val="006450AB"/>
    <w:rsid w:val="00645F25"/>
    <w:rsid w:val="00646B89"/>
    <w:rsid w:val="00647EC8"/>
    <w:rsid w:val="00652D0D"/>
    <w:rsid w:val="0065394A"/>
    <w:rsid w:val="00654A29"/>
    <w:rsid w:val="00655038"/>
    <w:rsid w:val="00656690"/>
    <w:rsid w:val="00657B45"/>
    <w:rsid w:val="00660711"/>
    <w:rsid w:val="006610E2"/>
    <w:rsid w:val="00662D09"/>
    <w:rsid w:val="00664A6D"/>
    <w:rsid w:val="00666196"/>
    <w:rsid w:val="00666D65"/>
    <w:rsid w:val="00667791"/>
    <w:rsid w:val="00667838"/>
    <w:rsid w:val="0067007B"/>
    <w:rsid w:val="00672958"/>
    <w:rsid w:val="00672FAA"/>
    <w:rsid w:val="00674A57"/>
    <w:rsid w:val="00674B33"/>
    <w:rsid w:val="0067551B"/>
    <w:rsid w:val="0067569C"/>
    <w:rsid w:val="006769BE"/>
    <w:rsid w:val="0068074A"/>
    <w:rsid w:val="00682C3C"/>
    <w:rsid w:val="006873CB"/>
    <w:rsid w:val="00687E68"/>
    <w:rsid w:val="006930D9"/>
    <w:rsid w:val="00694247"/>
    <w:rsid w:val="00694F72"/>
    <w:rsid w:val="00697678"/>
    <w:rsid w:val="006A150C"/>
    <w:rsid w:val="006A22A3"/>
    <w:rsid w:val="006A5340"/>
    <w:rsid w:val="006A5599"/>
    <w:rsid w:val="006A7518"/>
    <w:rsid w:val="006A7867"/>
    <w:rsid w:val="006A79B8"/>
    <w:rsid w:val="006B2F00"/>
    <w:rsid w:val="006B4963"/>
    <w:rsid w:val="006B6463"/>
    <w:rsid w:val="006B6DED"/>
    <w:rsid w:val="006C08B3"/>
    <w:rsid w:val="006C161F"/>
    <w:rsid w:val="006C2107"/>
    <w:rsid w:val="006C3F5F"/>
    <w:rsid w:val="006D0036"/>
    <w:rsid w:val="006D0CE2"/>
    <w:rsid w:val="006D0E6F"/>
    <w:rsid w:val="006D2202"/>
    <w:rsid w:val="006D28FC"/>
    <w:rsid w:val="006D3786"/>
    <w:rsid w:val="006D41D1"/>
    <w:rsid w:val="006D5D3F"/>
    <w:rsid w:val="006D7193"/>
    <w:rsid w:val="006D7EBC"/>
    <w:rsid w:val="006E11BC"/>
    <w:rsid w:val="006E1989"/>
    <w:rsid w:val="006E5039"/>
    <w:rsid w:val="006E543E"/>
    <w:rsid w:val="006E5CBB"/>
    <w:rsid w:val="006E6A19"/>
    <w:rsid w:val="006E6CAF"/>
    <w:rsid w:val="006E6F4F"/>
    <w:rsid w:val="006E7A91"/>
    <w:rsid w:val="006F1BD2"/>
    <w:rsid w:val="006F2CE6"/>
    <w:rsid w:val="00700118"/>
    <w:rsid w:val="00701326"/>
    <w:rsid w:val="0070283E"/>
    <w:rsid w:val="00705021"/>
    <w:rsid w:val="00705383"/>
    <w:rsid w:val="00705433"/>
    <w:rsid w:val="007067EA"/>
    <w:rsid w:val="0070701B"/>
    <w:rsid w:val="00707190"/>
    <w:rsid w:val="007104C7"/>
    <w:rsid w:val="00713528"/>
    <w:rsid w:val="007135BA"/>
    <w:rsid w:val="007136D1"/>
    <w:rsid w:val="00714F92"/>
    <w:rsid w:val="00715288"/>
    <w:rsid w:val="00716B9F"/>
    <w:rsid w:val="00717676"/>
    <w:rsid w:val="007204C7"/>
    <w:rsid w:val="0072050D"/>
    <w:rsid w:val="0072093B"/>
    <w:rsid w:val="0072171D"/>
    <w:rsid w:val="0072198C"/>
    <w:rsid w:val="00721A70"/>
    <w:rsid w:val="00721C05"/>
    <w:rsid w:val="00723409"/>
    <w:rsid w:val="00723624"/>
    <w:rsid w:val="00724212"/>
    <w:rsid w:val="00726F91"/>
    <w:rsid w:val="007301BB"/>
    <w:rsid w:val="007332C1"/>
    <w:rsid w:val="007350EE"/>
    <w:rsid w:val="00735F7F"/>
    <w:rsid w:val="007369F1"/>
    <w:rsid w:val="00742831"/>
    <w:rsid w:val="007436D9"/>
    <w:rsid w:val="00744A99"/>
    <w:rsid w:val="0075133B"/>
    <w:rsid w:val="00756313"/>
    <w:rsid w:val="00760EE0"/>
    <w:rsid w:val="00762DAD"/>
    <w:rsid w:val="007656B5"/>
    <w:rsid w:val="0076673E"/>
    <w:rsid w:val="00766A31"/>
    <w:rsid w:val="007675ED"/>
    <w:rsid w:val="0077058C"/>
    <w:rsid w:val="007711B3"/>
    <w:rsid w:val="0077215D"/>
    <w:rsid w:val="00772A71"/>
    <w:rsid w:val="00772DB6"/>
    <w:rsid w:val="00773513"/>
    <w:rsid w:val="00774336"/>
    <w:rsid w:val="00774789"/>
    <w:rsid w:val="00776017"/>
    <w:rsid w:val="007762E1"/>
    <w:rsid w:val="00776B39"/>
    <w:rsid w:val="00776F9B"/>
    <w:rsid w:val="00780FA2"/>
    <w:rsid w:val="00781203"/>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2AD"/>
    <w:rsid w:val="007A49AE"/>
    <w:rsid w:val="007A53A3"/>
    <w:rsid w:val="007A5576"/>
    <w:rsid w:val="007A6172"/>
    <w:rsid w:val="007A691E"/>
    <w:rsid w:val="007A72E6"/>
    <w:rsid w:val="007A7D9D"/>
    <w:rsid w:val="007A7DF4"/>
    <w:rsid w:val="007B02F6"/>
    <w:rsid w:val="007B03B8"/>
    <w:rsid w:val="007B0826"/>
    <w:rsid w:val="007B1102"/>
    <w:rsid w:val="007B4038"/>
    <w:rsid w:val="007B524F"/>
    <w:rsid w:val="007B7A7C"/>
    <w:rsid w:val="007C0A03"/>
    <w:rsid w:val="007C455E"/>
    <w:rsid w:val="007C5285"/>
    <w:rsid w:val="007C584C"/>
    <w:rsid w:val="007C5F96"/>
    <w:rsid w:val="007C75F3"/>
    <w:rsid w:val="007C7F40"/>
    <w:rsid w:val="007D11F1"/>
    <w:rsid w:val="007D1314"/>
    <w:rsid w:val="007D13E7"/>
    <w:rsid w:val="007D20CD"/>
    <w:rsid w:val="007D33B7"/>
    <w:rsid w:val="007D3879"/>
    <w:rsid w:val="007D4928"/>
    <w:rsid w:val="007D49D5"/>
    <w:rsid w:val="007D4FE7"/>
    <w:rsid w:val="007D51B9"/>
    <w:rsid w:val="007D5646"/>
    <w:rsid w:val="007D7A5A"/>
    <w:rsid w:val="007D7D6A"/>
    <w:rsid w:val="007E0456"/>
    <w:rsid w:val="007E54F9"/>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DB3"/>
    <w:rsid w:val="007F6F46"/>
    <w:rsid w:val="007F7004"/>
    <w:rsid w:val="007F71D3"/>
    <w:rsid w:val="00801E75"/>
    <w:rsid w:val="008031D3"/>
    <w:rsid w:val="00803BE4"/>
    <w:rsid w:val="00803D77"/>
    <w:rsid w:val="008041A2"/>
    <w:rsid w:val="008051BD"/>
    <w:rsid w:val="00805225"/>
    <w:rsid w:val="00810026"/>
    <w:rsid w:val="0081100E"/>
    <w:rsid w:val="00812721"/>
    <w:rsid w:val="00815EA7"/>
    <w:rsid w:val="008242EC"/>
    <w:rsid w:val="00824475"/>
    <w:rsid w:val="00825121"/>
    <w:rsid w:val="008253F3"/>
    <w:rsid w:val="008261C4"/>
    <w:rsid w:val="0083046A"/>
    <w:rsid w:val="00833611"/>
    <w:rsid w:val="0083446D"/>
    <w:rsid w:val="00834F8B"/>
    <w:rsid w:val="00842A08"/>
    <w:rsid w:val="008430DF"/>
    <w:rsid w:val="00843100"/>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704"/>
    <w:rsid w:val="00852B91"/>
    <w:rsid w:val="00853DA6"/>
    <w:rsid w:val="008540F3"/>
    <w:rsid w:val="00854419"/>
    <w:rsid w:val="00854EDB"/>
    <w:rsid w:val="00855209"/>
    <w:rsid w:val="008553F6"/>
    <w:rsid w:val="00855D4D"/>
    <w:rsid w:val="00856434"/>
    <w:rsid w:val="0085678C"/>
    <w:rsid w:val="00860E68"/>
    <w:rsid w:val="00861ECA"/>
    <w:rsid w:val="00862B21"/>
    <w:rsid w:val="00863799"/>
    <w:rsid w:val="008649FC"/>
    <w:rsid w:val="0086571E"/>
    <w:rsid w:val="00866D45"/>
    <w:rsid w:val="00870D25"/>
    <w:rsid w:val="00870E43"/>
    <w:rsid w:val="00870E63"/>
    <w:rsid w:val="00871BBB"/>
    <w:rsid w:val="00874004"/>
    <w:rsid w:val="00874527"/>
    <w:rsid w:val="008775E5"/>
    <w:rsid w:val="00881BDC"/>
    <w:rsid w:val="00882498"/>
    <w:rsid w:val="00883245"/>
    <w:rsid w:val="008834EC"/>
    <w:rsid w:val="008836A7"/>
    <w:rsid w:val="00883A1E"/>
    <w:rsid w:val="0088491B"/>
    <w:rsid w:val="008853FE"/>
    <w:rsid w:val="008858EF"/>
    <w:rsid w:val="00885B57"/>
    <w:rsid w:val="0089099E"/>
    <w:rsid w:val="00890D87"/>
    <w:rsid w:val="00891626"/>
    <w:rsid w:val="008932E3"/>
    <w:rsid w:val="00893E85"/>
    <w:rsid w:val="00894376"/>
    <w:rsid w:val="008957A8"/>
    <w:rsid w:val="00895D3E"/>
    <w:rsid w:val="00895FF6"/>
    <w:rsid w:val="00896157"/>
    <w:rsid w:val="00896652"/>
    <w:rsid w:val="008975AE"/>
    <w:rsid w:val="008A4266"/>
    <w:rsid w:val="008A46F0"/>
    <w:rsid w:val="008A5DBC"/>
    <w:rsid w:val="008A6F6E"/>
    <w:rsid w:val="008A7901"/>
    <w:rsid w:val="008A7E57"/>
    <w:rsid w:val="008B0ED3"/>
    <w:rsid w:val="008B0FE4"/>
    <w:rsid w:val="008B1240"/>
    <w:rsid w:val="008B1F5A"/>
    <w:rsid w:val="008B28CC"/>
    <w:rsid w:val="008B3863"/>
    <w:rsid w:val="008B3934"/>
    <w:rsid w:val="008B4000"/>
    <w:rsid w:val="008B69F2"/>
    <w:rsid w:val="008B79DB"/>
    <w:rsid w:val="008C042B"/>
    <w:rsid w:val="008C14C6"/>
    <w:rsid w:val="008C26BE"/>
    <w:rsid w:val="008C3155"/>
    <w:rsid w:val="008C3A0B"/>
    <w:rsid w:val="008C50D5"/>
    <w:rsid w:val="008C5428"/>
    <w:rsid w:val="008C561E"/>
    <w:rsid w:val="008C5870"/>
    <w:rsid w:val="008C6024"/>
    <w:rsid w:val="008C620F"/>
    <w:rsid w:val="008C7406"/>
    <w:rsid w:val="008C7787"/>
    <w:rsid w:val="008D03EA"/>
    <w:rsid w:val="008D0A1C"/>
    <w:rsid w:val="008D1473"/>
    <w:rsid w:val="008D1B90"/>
    <w:rsid w:val="008D47AC"/>
    <w:rsid w:val="008D4E92"/>
    <w:rsid w:val="008D5DB3"/>
    <w:rsid w:val="008D63DC"/>
    <w:rsid w:val="008D6692"/>
    <w:rsid w:val="008D68AD"/>
    <w:rsid w:val="008D6CB5"/>
    <w:rsid w:val="008E1FB4"/>
    <w:rsid w:val="008E2196"/>
    <w:rsid w:val="008E2DED"/>
    <w:rsid w:val="008E3667"/>
    <w:rsid w:val="008E6855"/>
    <w:rsid w:val="008E7471"/>
    <w:rsid w:val="008E751E"/>
    <w:rsid w:val="008E7F11"/>
    <w:rsid w:val="008F0F95"/>
    <w:rsid w:val="008F1187"/>
    <w:rsid w:val="008F2BA5"/>
    <w:rsid w:val="008F2E18"/>
    <w:rsid w:val="008F311B"/>
    <w:rsid w:val="008F37C2"/>
    <w:rsid w:val="008F46D1"/>
    <w:rsid w:val="008F4E51"/>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626"/>
    <w:rsid w:val="00906E5A"/>
    <w:rsid w:val="00907490"/>
    <w:rsid w:val="00910EA0"/>
    <w:rsid w:val="009117CE"/>
    <w:rsid w:val="009151E2"/>
    <w:rsid w:val="009153F0"/>
    <w:rsid w:val="00915AAB"/>
    <w:rsid w:val="00915B7E"/>
    <w:rsid w:val="00920876"/>
    <w:rsid w:val="00920DB2"/>
    <w:rsid w:val="009212DA"/>
    <w:rsid w:val="009214B7"/>
    <w:rsid w:val="00921A77"/>
    <w:rsid w:val="00922141"/>
    <w:rsid w:val="0092465E"/>
    <w:rsid w:val="0093072D"/>
    <w:rsid w:val="00931A66"/>
    <w:rsid w:val="00932811"/>
    <w:rsid w:val="00934D5E"/>
    <w:rsid w:val="00935945"/>
    <w:rsid w:val="00936F1F"/>
    <w:rsid w:val="00937877"/>
    <w:rsid w:val="0093789B"/>
    <w:rsid w:val="009405A8"/>
    <w:rsid w:val="00941602"/>
    <w:rsid w:val="0094220B"/>
    <w:rsid w:val="00942A03"/>
    <w:rsid w:val="00942DEA"/>
    <w:rsid w:val="0094322A"/>
    <w:rsid w:val="00943BFE"/>
    <w:rsid w:val="00944324"/>
    <w:rsid w:val="0094444A"/>
    <w:rsid w:val="0094450D"/>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5977"/>
    <w:rsid w:val="00987E59"/>
    <w:rsid w:val="00987FEE"/>
    <w:rsid w:val="00991FE6"/>
    <w:rsid w:val="00995EBE"/>
    <w:rsid w:val="00997845"/>
    <w:rsid w:val="00997BEC"/>
    <w:rsid w:val="00997C8C"/>
    <w:rsid w:val="009A02A0"/>
    <w:rsid w:val="009A240C"/>
    <w:rsid w:val="009A33FF"/>
    <w:rsid w:val="009A407F"/>
    <w:rsid w:val="009A6A6E"/>
    <w:rsid w:val="009A6FE7"/>
    <w:rsid w:val="009A73B4"/>
    <w:rsid w:val="009A785E"/>
    <w:rsid w:val="009B03E8"/>
    <w:rsid w:val="009B2F84"/>
    <w:rsid w:val="009B5318"/>
    <w:rsid w:val="009B6227"/>
    <w:rsid w:val="009B62A5"/>
    <w:rsid w:val="009C0DF5"/>
    <w:rsid w:val="009C0FE9"/>
    <w:rsid w:val="009C226A"/>
    <w:rsid w:val="009C3AFE"/>
    <w:rsid w:val="009C5EFC"/>
    <w:rsid w:val="009C7D9E"/>
    <w:rsid w:val="009D015D"/>
    <w:rsid w:val="009D09C2"/>
    <w:rsid w:val="009D1C0B"/>
    <w:rsid w:val="009D256B"/>
    <w:rsid w:val="009D5291"/>
    <w:rsid w:val="009D573A"/>
    <w:rsid w:val="009D5E8D"/>
    <w:rsid w:val="009D685D"/>
    <w:rsid w:val="009D7125"/>
    <w:rsid w:val="009E0B06"/>
    <w:rsid w:val="009E0B51"/>
    <w:rsid w:val="009E1060"/>
    <w:rsid w:val="009E4360"/>
    <w:rsid w:val="009E4459"/>
    <w:rsid w:val="009E6521"/>
    <w:rsid w:val="009E661D"/>
    <w:rsid w:val="009E6D91"/>
    <w:rsid w:val="009E71E9"/>
    <w:rsid w:val="009E77D4"/>
    <w:rsid w:val="009F0016"/>
    <w:rsid w:val="009F02AF"/>
    <w:rsid w:val="009F0D67"/>
    <w:rsid w:val="009F137B"/>
    <w:rsid w:val="009F13AE"/>
    <w:rsid w:val="009F23B9"/>
    <w:rsid w:val="009F2831"/>
    <w:rsid w:val="009F4214"/>
    <w:rsid w:val="009F524A"/>
    <w:rsid w:val="009F6455"/>
    <w:rsid w:val="009F6E3F"/>
    <w:rsid w:val="00A00697"/>
    <w:rsid w:val="00A00AFB"/>
    <w:rsid w:val="00A03E6E"/>
    <w:rsid w:val="00A049F6"/>
    <w:rsid w:val="00A050D8"/>
    <w:rsid w:val="00A05399"/>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990"/>
    <w:rsid w:val="00A2410D"/>
    <w:rsid w:val="00A24180"/>
    <w:rsid w:val="00A24CCB"/>
    <w:rsid w:val="00A254CB"/>
    <w:rsid w:val="00A26FDF"/>
    <w:rsid w:val="00A2709E"/>
    <w:rsid w:val="00A27772"/>
    <w:rsid w:val="00A30D16"/>
    <w:rsid w:val="00A31015"/>
    <w:rsid w:val="00A31857"/>
    <w:rsid w:val="00A31892"/>
    <w:rsid w:val="00A31EBC"/>
    <w:rsid w:val="00A33C1C"/>
    <w:rsid w:val="00A36920"/>
    <w:rsid w:val="00A37A8A"/>
    <w:rsid w:val="00A37C79"/>
    <w:rsid w:val="00A37D39"/>
    <w:rsid w:val="00A40B98"/>
    <w:rsid w:val="00A41D27"/>
    <w:rsid w:val="00A4201E"/>
    <w:rsid w:val="00A42096"/>
    <w:rsid w:val="00A42D8A"/>
    <w:rsid w:val="00A4330E"/>
    <w:rsid w:val="00A451BE"/>
    <w:rsid w:val="00A456AA"/>
    <w:rsid w:val="00A46D5F"/>
    <w:rsid w:val="00A50AD3"/>
    <w:rsid w:val="00A510CB"/>
    <w:rsid w:val="00A51846"/>
    <w:rsid w:val="00A520F0"/>
    <w:rsid w:val="00A53755"/>
    <w:rsid w:val="00A538DA"/>
    <w:rsid w:val="00A53BC2"/>
    <w:rsid w:val="00A54C1B"/>
    <w:rsid w:val="00A55150"/>
    <w:rsid w:val="00A569C8"/>
    <w:rsid w:val="00A602E8"/>
    <w:rsid w:val="00A60973"/>
    <w:rsid w:val="00A61625"/>
    <w:rsid w:val="00A62DBE"/>
    <w:rsid w:val="00A64B69"/>
    <w:rsid w:val="00A64C13"/>
    <w:rsid w:val="00A65356"/>
    <w:rsid w:val="00A66F11"/>
    <w:rsid w:val="00A6759E"/>
    <w:rsid w:val="00A70324"/>
    <w:rsid w:val="00A7189E"/>
    <w:rsid w:val="00A71EA8"/>
    <w:rsid w:val="00A723C8"/>
    <w:rsid w:val="00A7576C"/>
    <w:rsid w:val="00A75AB5"/>
    <w:rsid w:val="00A75DE6"/>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D98"/>
    <w:rsid w:val="00A93C13"/>
    <w:rsid w:val="00A947E7"/>
    <w:rsid w:val="00A9534A"/>
    <w:rsid w:val="00A96359"/>
    <w:rsid w:val="00A97042"/>
    <w:rsid w:val="00AA103A"/>
    <w:rsid w:val="00AA31D7"/>
    <w:rsid w:val="00AA349E"/>
    <w:rsid w:val="00AA3578"/>
    <w:rsid w:val="00AA4101"/>
    <w:rsid w:val="00AA4468"/>
    <w:rsid w:val="00AA456C"/>
    <w:rsid w:val="00AA7B85"/>
    <w:rsid w:val="00AB03E4"/>
    <w:rsid w:val="00AB087E"/>
    <w:rsid w:val="00AB1838"/>
    <w:rsid w:val="00AB2C9E"/>
    <w:rsid w:val="00AB3E05"/>
    <w:rsid w:val="00AB4FAF"/>
    <w:rsid w:val="00AB50EC"/>
    <w:rsid w:val="00AB51B0"/>
    <w:rsid w:val="00AB5816"/>
    <w:rsid w:val="00AB65C7"/>
    <w:rsid w:val="00AB688B"/>
    <w:rsid w:val="00AC192A"/>
    <w:rsid w:val="00AC3BEB"/>
    <w:rsid w:val="00AD14E8"/>
    <w:rsid w:val="00AD3E06"/>
    <w:rsid w:val="00AD7447"/>
    <w:rsid w:val="00AD773F"/>
    <w:rsid w:val="00AD7EF0"/>
    <w:rsid w:val="00AD7F83"/>
    <w:rsid w:val="00AE1FB7"/>
    <w:rsid w:val="00AE4385"/>
    <w:rsid w:val="00AE4944"/>
    <w:rsid w:val="00AE4F74"/>
    <w:rsid w:val="00AE68AF"/>
    <w:rsid w:val="00AE6E90"/>
    <w:rsid w:val="00AE77F2"/>
    <w:rsid w:val="00AE7970"/>
    <w:rsid w:val="00AE7DD4"/>
    <w:rsid w:val="00AF25DE"/>
    <w:rsid w:val="00AF326D"/>
    <w:rsid w:val="00AF39ED"/>
    <w:rsid w:val="00AF5BCC"/>
    <w:rsid w:val="00AF5E98"/>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4331"/>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42B3"/>
    <w:rsid w:val="00B45AA7"/>
    <w:rsid w:val="00B45C2A"/>
    <w:rsid w:val="00B46917"/>
    <w:rsid w:val="00B4734C"/>
    <w:rsid w:val="00B500AD"/>
    <w:rsid w:val="00B50758"/>
    <w:rsid w:val="00B50C90"/>
    <w:rsid w:val="00B531AD"/>
    <w:rsid w:val="00B538B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805A1"/>
    <w:rsid w:val="00B81348"/>
    <w:rsid w:val="00B81453"/>
    <w:rsid w:val="00B822FA"/>
    <w:rsid w:val="00B824F5"/>
    <w:rsid w:val="00B82B98"/>
    <w:rsid w:val="00B82BC7"/>
    <w:rsid w:val="00B84B26"/>
    <w:rsid w:val="00B857F6"/>
    <w:rsid w:val="00B8705E"/>
    <w:rsid w:val="00B87092"/>
    <w:rsid w:val="00B870EB"/>
    <w:rsid w:val="00B91DA7"/>
    <w:rsid w:val="00B930AE"/>
    <w:rsid w:val="00B951B2"/>
    <w:rsid w:val="00B9561E"/>
    <w:rsid w:val="00B95791"/>
    <w:rsid w:val="00B96AF3"/>
    <w:rsid w:val="00BA027D"/>
    <w:rsid w:val="00BA0B7F"/>
    <w:rsid w:val="00BA178C"/>
    <w:rsid w:val="00BA1F99"/>
    <w:rsid w:val="00BA206D"/>
    <w:rsid w:val="00BA33C3"/>
    <w:rsid w:val="00BA411C"/>
    <w:rsid w:val="00BA6A86"/>
    <w:rsid w:val="00BA737E"/>
    <w:rsid w:val="00BA7A66"/>
    <w:rsid w:val="00BB0138"/>
    <w:rsid w:val="00BB029C"/>
    <w:rsid w:val="00BB0C3C"/>
    <w:rsid w:val="00BB1AB7"/>
    <w:rsid w:val="00BB4872"/>
    <w:rsid w:val="00BB6D45"/>
    <w:rsid w:val="00BC0229"/>
    <w:rsid w:val="00BC0B16"/>
    <w:rsid w:val="00BC19D1"/>
    <w:rsid w:val="00BC4448"/>
    <w:rsid w:val="00BC4E0E"/>
    <w:rsid w:val="00BC583B"/>
    <w:rsid w:val="00BD1B79"/>
    <w:rsid w:val="00BD23DE"/>
    <w:rsid w:val="00BD28E0"/>
    <w:rsid w:val="00BD3816"/>
    <w:rsid w:val="00BD46A3"/>
    <w:rsid w:val="00BD4BFF"/>
    <w:rsid w:val="00BD4DF1"/>
    <w:rsid w:val="00BD5DEC"/>
    <w:rsid w:val="00BD6F7D"/>
    <w:rsid w:val="00BD73B5"/>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C00F9C"/>
    <w:rsid w:val="00C0108E"/>
    <w:rsid w:val="00C0328E"/>
    <w:rsid w:val="00C03E97"/>
    <w:rsid w:val="00C041E9"/>
    <w:rsid w:val="00C04494"/>
    <w:rsid w:val="00C05225"/>
    <w:rsid w:val="00C06746"/>
    <w:rsid w:val="00C072AA"/>
    <w:rsid w:val="00C079A4"/>
    <w:rsid w:val="00C10206"/>
    <w:rsid w:val="00C11632"/>
    <w:rsid w:val="00C116FA"/>
    <w:rsid w:val="00C1279D"/>
    <w:rsid w:val="00C128BB"/>
    <w:rsid w:val="00C130EC"/>
    <w:rsid w:val="00C13897"/>
    <w:rsid w:val="00C15A5D"/>
    <w:rsid w:val="00C218AC"/>
    <w:rsid w:val="00C221A2"/>
    <w:rsid w:val="00C22A35"/>
    <w:rsid w:val="00C23003"/>
    <w:rsid w:val="00C240B5"/>
    <w:rsid w:val="00C24166"/>
    <w:rsid w:val="00C246DA"/>
    <w:rsid w:val="00C2496A"/>
    <w:rsid w:val="00C250F3"/>
    <w:rsid w:val="00C27496"/>
    <w:rsid w:val="00C30103"/>
    <w:rsid w:val="00C31F60"/>
    <w:rsid w:val="00C3202E"/>
    <w:rsid w:val="00C3365B"/>
    <w:rsid w:val="00C3399C"/>
    <w:rsid w:val="00C34D77"/>
    <w:rsid w:val="00C34E04"/>
    <w:rsid w:val="00C3651A"/>
    <w:rsid w:val="00C368E4"/>
    <w:rsid w:val="00C37BBA"/>
    <w:rsid w:val="00C4155D"/>
    <w:rsid w:val="00C43C0E"/>
    <w:rsid w:val="00C445A3"/>
    <w:rsid w:val="00C44EFA"/>
    <w:rsid w:val="00C45051"/>
    <w:rsid w:val="00C45E27"/>
    <w:rsid w:val="00C47B71"/>
    <w:rsid w:val="00C50869"/>
    <w:rsid w:val="00C515F3"/>
    <w:rsid w:val="00C51D27"/>
    <w:rsid w:val="00C5221C"/>
    <w:rsid w:val="00C52A67"/>
    <w:rsid w:val="00C53F14"/>
    <w:rsid w:val="00C5552C"/>
    <w:rsid w:val="00C56C2C"/>
    <w:rsid w:val="00C579E1"/>
    <w:rsid w:val="00C608B5"/>
    <w:rsid w:val="00C61183"/>
    <w:rsid w:val="00C62F1E"/>
    <w:rsid w:val="00C646DF"/>
    <w:rsid w:val="00C64F82"/>
    <w:rsid w:val="00C65859"/>
    <w:rsid w:val="00C66447"/>
    <w:rsid w:val="00C666EF"/>
    <w:rsid w:val="00C6733D"/>
    <w:rsid w:val="00C733E4"/>
    <w:rsid w:val="00C75E18"/>
    <w:rsid w:val="00C76705"/>
    <w:rsid w:val="00C77336"/>
    <w:rsid w:val="00C77542"/>
    <w:rsid w:val="00C80D34"/>
    <w:rsid w:val="00C826AA"/>
    <w:rsid w:val="00C82B14"/>
    <w:rsid w:val="00C844B6"/>
    <w:rsid w:val="00C85C0B"/>
    <w:rsid w:val="00C8755F"/>
    <w:rsid w:val="00C90A4F"/>
    <w:rsid w:val="00C92B0E"/>
    <w:rsid w:val="00C93390"/>
    <w:rsid w:val="00C933C1"/>
    <w:rsid w:val="00C9381D"/>
    <w:rsid w:val="00C93E6A"/>
    <w:rsid w:val="00C93E85"/>
    <w:rsid w:val="00C94F27"/>
    <w:rsid w:val="00C95409"/>
    <w:rsid w:val="00CA0B92"/>
    <w:rsid w:val="00CA176A"/>
    <w:rsid w:val="00CA287B"/>
    <w:rsid w:val="00CA2EC1"/>
    <w:rsid w:val="00CA458D"/>
    <w:rsid w:val="00CA4634"/>
    <w:rsid w:val="00CA710D"/>
    <w:rsid w:val="00CA7F6A"/>
    <w:rsid w:val="00CB0E3B"/>
    <w:rsid w:val="00CB3E3B"/>
    <w:rsid w:val="00CB4EF7"/>
    <w:rsid w:val="00CB5B96"/>
    <w:rsid w:val="00CB6932"/>
    <w:rsid w:val="00CB6C0D"/>
    <w:rsid w:val="00CB73AF"/>
    <w:rsid w:val="00CC1494"/>
    <w:rsid w:val="00CC17C6"/>
    <w:rsid w:val="00CC3260"/>
    <w:rsid w:val="00CC4288"/>
    <w:rsid w:val="00CC4813"/>
    <w:rsid w:val="00CC57FC"/>
    <w:rsid w:val="00CC589C"/>
    <w:rsid w:val="00CC6245"/>
    <w:rsid w:val="00CC7162"/>
    <w:rsid w:val="00CD044B"/>
    <w:rsid w:val="00CD07D0"/>
    <w:rsid w:val="00CD101F"/>
    <w:rsid w:val="00CD1A11"/>
    <w:rsid w:val="00CD28CB"/>
    <w:rsid w:val="00CD383C"/>
    <w:rsid w:val="00CD3F28"/>
    <w:rsid w:val="00CD40F9"/>
    <w:rsid w:val="00CD4E9B"/>
    <w:rsid w:val="00CD6B84"/>
    <w:rsid w:val="00CE0D67"/>
    <w:rsid w:val="00CE1AA7"/>
    <w:rsid w:val="00CE331C"/>
    <w:rsid w:val="00CE4C8B"/>
    <w:rsid w:val="00CE5516"/>
    <w:rsid w:val="00CE78CC"/>
    <w:rsid w:val="00CE79FA"/>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439"/>
    <w:rsid w:val="00D05DB7"/>
    <w:rsid w:val="00D0651F"/>
    <w:rsid w:val="00D0791B"/>
    <w:rsid w:val="00D07C59"/>
    <w:rsid w:val="00D07E4A"/>
    <w:rsid w:val="00D10381"/>
    <w:rsid w:val="00D107CC"/>
    <w:rsid w:val="00D11121"/>
    <w:rsid w:val="00D11B39"/>
    <w:rsid w:val="00D12207"/>
    <w:rsid w:val="00D125AB"/>
    <w:rsid w:val="00D12673"/>
    <w:rsid w:val="00D1397F"/>
    <w:rsid w:val="00D14233"/>
    <w:rsid w:val="00D149A3"/>
    <w:rsid w:val="00D166C1"/>
    <w:rsid w:val="00D20974"/>
    <w:rsid w:val="00D20E73"/>
    <w:rsid w:val="00D2133B"/>
    <w:rsid w:val="00D22674"/>
    <w:rsid w:val="00D22F84"/>
    <w:rsid w:val="00D241C4"/>
    <w:rsid w:val="00D2494C"/>
    <w:rsid w:val="00D25094"/>
    <w:rsid w:val="00D255BD"/>
    <w:rsid w:val="00D2673D"/>
    <w:rsid w:val="00D27058"/>
    <w:rsid w:val="00D307A6"/>
    <w:rsid w:val="00D32929"/>
    <w:rsid w:val="00D33935"/>
    <w:rsid w:val="00D33EE6"/>
    <w:rsid w:val="00D34033"/>
    <w:rsid w:val="00D3666B"/>
    <w:rsid w:val="00D36C23"/>
    <w:rsid w:val="00D401EC"/>
    <w:rsid w:val="00D4095B"/>
    <w:rsid w:val="00D44854"/>
    <w:rsid w:val="00D45223"/>
    <w:rsid w:val="00D4625E"/>
    <w:rsid w:val="00D46E2D"/>
    <w:rsid w:val="00D5012C"/>
    <w:rsid w:val="00D5275E"/>
    <w:rsid w:val="00D53187"/>
    <w:rsid w:val="00D555F6"/>
    <w:rsid w:val="00D55688"/>
    <w:rsid w:val="00D56FE3"/>
    <w:rsid w:val="00D5781C"/>
    <w:rsid w:val="00D61551"/>
    <w:rsid w:val="00D61953"/>
    <w:rsid w:val="00D6497F"/>
    <w:rsid w:val="00D653EA"/>
    <w:rsid w:val="00D65FDE"/>
    <w:rsid w:val="00D6645B"/>
    <w:rsid w:val="00D664FC"/>
    <w:rsid w:val="00D6658A"/>
    <w:rsid w:val="00D666BC"/>
    <w:rsid w:val="00D71915"/>
    <w:rsid w:val="00D721A9"/>
    <w:rsid w:val="00D7420F"/>
    <w:rsid w:val="00D747ED"/>
    <w:rsid w:val="00D74B12"/>
    <w:rsid w:val="00D76968"/>
    <w:rsid w:val="00D77752"/>
    <w:rsid w:val="00D77E38"/>
    <w:rsid w:val="00D803D1"/>
    <w:rsid w:val="00D812F6"/>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720E"/>
    <w:rsid w:val="00DA024F"/>
    <w:rsid w:val="00DA05CF"/>
    <w:rsid w:val="00DA0663"/>
    <w:rsid w:val="00DA1212"/>
    <w:rsid w:val="00DA1E04"/>
    <w:rsid w:val="00DA34F6"/>
    <w:rsid w:val="00DA626F"/>
    <w:rsid w:val="00DA66B8"/>
    <w:rsid w:val="00DB1256"/>
    <w:rsid w:val="00DB1C2A"/>
    <w:rsid w:val="00DB2623"/>
    <w:rsid w:val="00DB3E91"/>
    <w:rsid w:val="00DB4182"/>
    <w:rsid w:val="00DB52DE"/>
    <w:rsid w:val="00DB6420"/>
    <w:rsid w:val="00DB6DBD"/>
    <w:rsid w:val="00DC085C"/>
    <w:rsid w:val="00DC1DC5"/>
    <w:rsid w:val="00DC2243"/>
    <w:rsid w:val="00DC3E55"/>
    <w:rsid w:val="00DC3F51"/>
    <w:rsid w:val="00DC47F2"/>
    <w:rsid w:val="00DC5465"/>
    <w:rsid w:val="00DC6233"/>
    <w:rsid w:val="00DC698A"/>
    <w:rsid w:val="00DC7372"/>
    <w:rsid w:val="00DD178B"/>
    <w:rsid w:val="00DD474E"/>
    <w:rsid w:val="00DD5F29"/>
    <w:rsid w:val="00DD6104"/>
    <w:rsid w:val="00DD6A87"/>
    <w:rsid w:val="00DE1A51"/>
    <w:rsid w:val="00DE28CE"/>
    <w:rsid w:val="00DE3EEF"/>
    <w:rsid w:val="00DE4D73"/>
    <w:rsid w:val="00DE5541"/>
    <w:rsid w:val="00DE55C4"/>
    <w:rsid w:val="00DE5616"/>
    <w:rsid w:val="00DE59F6"/>
    <w:rsid w:val="00DE6DF7"/>
    <w:rsid w:val="00DE7642"/>
    <w:rsid w:val="00DF2184"/>
    <w:rsid w:val="00DF3BDA"/>
    <w:rsid w:val="00DF59E1"/>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261F"/>
    <w:rsid w:val="00E15B4A"/>
    <w:rsid w:val="00E166AC"/>
    <w:rsid w:val="00E203F7"/>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6C7F"/>
    <w:rsid w:val="00E451FF"/>
    <w:rsid w:val="00E465FF"/>
    <w:rsid w:val="00E46C8C"/>
    <w:rsid w:val="00E512B8"/>
    <w:rsid w:val="00E51DB0"/>
    <w:rsid w:val="00E521F8"/>
    <w:rsid w:val="00E52402"/>
    <w:rsid w:val="00E55E55"/>
    <w:rsid w:val="00E56F40"/>
    <w:rsid w:val="00E57C4E"/>
    <w:rsid w:val="00E609A4"/>
    <w:rsid w:val="00E610F7"/>
    <w:rsid w:val="00E624D6"/>
    <w:rsid w:val="00E64C3C"/>
    <w:rsid w:val="00E64E89"/>
    <w:rsid w:val="00E6792C"/>
    <w:rsid w:val="00E704AA"/>
    <w:rsid w:val="00E7091A"/>
    <w:rsid w:val="00E74198"/>
    <w:rsid w:val="00E74880"/>
    <w:rsid w:val="00E752B5"/>
    <w:rsid w:val="00E75571"/>
    <w:rsid w:val="00E818BB"/>
    <w:rsid w:val="00E841D9"/>
    <w:rsid w:val="00E84343"/>
    <w:rsid w:val="00E84468"/>
    <w:rsid w:val="00E856AE"/>
    <w:rsid w:val="00E8664D"/>
    <w:rsid w:val="00E86F4E"/>
    <w:rsid w:val="00E872F7"/>
    <w:rsid w:val="00E876A4"/>
    <w:rsid w:val="00E87871"/>
    <w:rsid w:val="00E87EA6"/>
    <w:rsid w:val="00E90950"/>
    <w:rsid w:val="00E922CB"/>
    <w:rsid w:val="00E934CE"/>
    <w:rsid w:val="00E937C2"/>
    <w:rsid w:val="00E9433B"/>
    <w:rsid w:val="00E96C8A"/>
    <w:rsid w:val="00E977BD"/>
    <w:rsid w:val="00EA0352"/>
    <w:rsid w:val="00EA07B3"/>
    <w:rsid w:val="00EA09AB"/>
    <w:rsid w:val="00EA0CA8"/>
    <w:rsid w:val="00EA13BA"/>
    <w:rsid w:val="00EA16A4"/>
    <w:rsid w:val="00EA1748"/>
    <w:rsid w:val="00EA5701"/>
    <w:rsid w:val="00EA59AA"/>
    <w:rsid w:val="00EA6B37"/>
    <w:rsid w:val="00EB029B"/>
    <w:rsid w:val="00EB0739"/>
    <w:rsid w:val="00EB111B"/>
    <w:rsid w:val="00EB2877"/>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2110"/>
    <w:rsid w:val="00EE27E5"/>
    <w:rsid w:val="00EE4216"/>
    <w:rsid w:val="00EE57F5"/>
    <w:rsid w:val="00EE6753"/>
    <w:rsid w:val="00EE7349"/>
    <w:rsid w:val="00EE74B1"/>
    <w:rsid w:val="00EE7973"/>
    <w:rsid w:val="00EF12FF"/>
    <w:rsid w:val="00EF16E9"/>
    <w:rsid w:val="00EF1FD6"/>
    <w:rsid w:val="00EF202C"/>
    <w:rsid w:val="00EF2299"/>
    <w:rsid w:val="00EF2A29"/>
    <w:rsid w:val="00EF4C3E"/>
    <w:rsid w:val="00EF563D"/>
    <w:rsid w:val="00EF64A0"/>
    <w:rsid w:val="00EF772D"/>
    <w:rsid w:val="00EF782C"/>
    <w:rsid w:val="00EF7DE7"/>
    <w:rsid w:val="00F003FD"/>
    <w:rsid w:val="00F00EE4"/>
    <w:rsid w:val="00F01F9D"/>
    <w:rsid w:val="00F047CF"/>
    <w:rsid w:val="00F048C1"/>
    <w:rsid w:val="00F05160"/>
    <w:rsid w:val="00F06AED"/>
    <w:rsid w:val="00F07A4E"/>
    <w:rsid w:val="00F07D1F"/>
    <w:rsid w:val="00F102BA"/>
    <w:rsid w:val="00F1158C"/>
    <w:rsid w:val="00F12308"/>
    <w:rsid w:val="00F1381E"/>
    <w:rsid w:val="00F142CE"/>
    <w:rsid w:val="00F14D11"/>
    <w:rsid w:val="00F17389"/>
    <w:rsid w:val="00F17E71"/>
    <w:rsid w:val="00F20185"/>
    <w:rsid w:val="00F20F58"/>
    <w:rsid w:val="00F219D9"/>
    <w:rsid w:val="00F21DB0"/>
    <w:rsid w:val="00F22C93"/>
    <w:rsid w:val="00F235E0"/>
    <w:rsid w:val="00F24FA4"/>
    <w:rsid w:val="00F26553"/>
    <w:rsid w:val="00F26E6B"/>
    <w:rsid w:val="00F3009A"/>
    <w:rsid w:val="00F30C70"/>
    <w:rsid w:val="00F3171E"/>
    <w:rsid w:val="00F34172"/>
    <w:rsid w:val="00F36A6B"/>
    <w:rsid w:val="00F37258"/>
    <w:rsid w:val="00F408D7"/>
    <w:rsid w:val="00F41284"/>
    <w:rsid w:val="00F4178F"/>
    <w:rsid w:val="00F421C1"/>
    <w:rsid w:val="00F43B40"/>
    <w:rsid w:val="00F46313"/>
    <w:rsid w:val="00F4696B"/>
    <w:rsid w:val="00F501EA"/>
    <w:rsid w:val="00F51390"/>
    <w:rsid w:val="00F51F08"/>
    <w:rsid w:val="00F535C1"/>
    <w:rsid w:val="00F541FF"/>
    <w:rsid w:val="00F544BE"/>
    <w:rsid w:val="00F5465A"/>
    <w:rsid w:val="00F54DD5"/>
    <w:rsid w:val="00F557A3"/>
    <w:rsid w:val="00F56142"/>
    <w:rsid w:val="00F564A6"/>
    <w:rsid w:val="00F56A3E"/>
    <w:rsid w:val="00F579F3"/>
    <w:rsid w:val="00F6049C"/>
    <w:rsid w:val="00F61012"/>
    <w:rsid w:val="00F6132B"/>
    <w:rsid w:val="00F613D5"/>
    <w:rsid w:val="00F61FB2"/>
    <w:rsid w:val="00F63407"/>
    <w:rsid w:val="00F64B0F"/>
    <w:rsid w:val="00F67425"/>
    <w:rsid w:val="00F736C6"/>
    <w:rsid w:val="00F74752"/>
    <w:rsid w:val="00F76526"/>
    <w:rsid w:val="00F76A15"/>
    <w:rsid w:val="00F80CA4"/>
    <w:rsid w:val="00F81005"/>
    <w:rsid w:val="00F817C5"/>
    <w:rsid w:val="00F831AC"/>
    <w:rsid w:val="00F84249"/>
    <w:rsid w:val="00F84574"/>
    <w:rsid w:val="00F852DD"/>
    <w:rsid w:val="00F86624"/>
    <w:rsid w:val="00F86CF1"/>
    <w:rsid w:val="00F878D1"/>
    <w:rsid w:val="00F87BA6"/>
    <w:rsid w:val="00F87F0E"/>
    <w:rsid w:val="00F90267"/>
    <w:rsid w:val="00F90984"/>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5BF5"/>
    <w:rsid w:val="00FB7322"/>
    <w:rsid w:val="00FB77B4"/>
    <w:rsid w:val="00FC15FC"/>
    <w:rsid w:val="00FC18D9"/>
    <w:rsid w:val="00FC2DF6"/>
    <w:rsid w:val="00FC3D43"/>
    <w:rsid w:val="00FC6D6B"/>
    <w:rsid w:val="00FD172C"/>
    <w:rsid w:val="00FD1A3D"/>
    <w:rsid w:val="00FD222A"/>
    <w:rsid w:val="00FD3062"/>
    <w:rsid w:val="00FD3138"/>
    <w:rsid w:val="00FD52EF"/>
    <w:rsid w:val="00FD5895"/>
    <w:rsid w:val="00FD6F5C"/>
    <w:rsid w:val="00FE0011"/>
    <w:rsid w:val="00FE0AE6"/>
    <w:rsid w:val="00FE0C7E"/>
    <w:rsid w:val="00FE1784"/>
    <w:rsid w:val="00FE2314"/>
    <w:rsid w:val="00FE30E5"/>
    <w:rsid w:val="00FE464E"/>
    <w:rsid w:val="00FE48AF"/>
    <w:rsid w:val="00FE4B1B"/>
    <w:rsid w:val="00FE6D1B"/>
    <w:rsid w:val="00FE71CE"/>
    <w:rsid w:val="00FF23A3"/>
    <w:rsid w:val="00FF2ECA"/>
    <w:rsid w:val="00FF2FD4"/>
    <w:rsid w:val="00FF5B84"/>
    <w:rsid w:val="00FF5D04"/>
    <w:rsid w:val="00FF603C"/>
    <w:rsid w:val="00FF7992"/>
    <w:rsid w:val="01A76F66"/>
    <w:rsid w:val="02B1717F"/>
    <w:rsid w:val="030D40BE"/>
    <w:rsid w:val="03393105"/>
    <w:rsid w:val="04277401"/>
    <w:rsid w:val="04937815"/>
    <w:rsid w:val="052C45CD"/>
    <w:rsid w:val="06E97230"/>
    <w:rsid w:val="06EA57AE"/>
    <w:rsid w:val="070B05AA"/>
    <w:rsid w:val="07162C51"/>
    <w:rsid w:val="078E2487"/>
    <w:rsid w:val="07BD46DC"/>
    <w:rsid w:val="0814225B"/>
    <w:rsid w:val="09462F63"/>
    <w:rsid w:val="09B85113"/>
    <w:rsid w:val="0ABB7E8D"/>
    <w:rsid w:val="0ACA77A3"/>
    <w:rsid w:val="0C0C6C2A"/>
    <w:rsid w:val="0C9E3555"/>
    <w:rsid w:val="0CC55C58"/>
    <w:rsid w:val="0CFE689B"/>
    <w:rsid w:val="0D5A0704"/>
    <w:rsid w:val="0EC321A2"/>
    <w:rsid w:val="0F1D1E63"/>
    <w:rsid w:val="0F3C6E26"/>
    <w:rsid w:val="0FA26A05"/>
    <w:rsid w:val="106F5014"/>
    <w:rsid w:val="110E266A"/>
    <w:rsid w:val="117F65E4"/>
    <w:rsid w:val="124D1B11"/>
    <w:rsid w:val="131D1F3C"/>
    <w:rsid w:val="13441D7E"/>
    <w:rsid w:val="135C521F"/>
    <w:rsid w:val="13C4355B"/>
    <w:rsid w:val="13E679AC"/>
    <w:rsid w:val="145D7868"/>
    <w:rsid w:val="150455C9"/>
    <w:rsid w:val="1568787A"/>
    <w:rsid w:val="15960B1B"/>
    <w:rsid w:val="16311305"/>
    <w:rsid w:val="165523F1"/>
    <w:rsid w:val="16852592"/>
    <w:rsid w:val="173E179C"/>
    <w:rsid w:val="17CA4A42"/>
    <w:rsid w:val="18664544"/>
    <w:rsid w:val="18A827A6"/>
    <w:rsid w:val="18EA7141"/>
    <w:rsid w:val="19D46239"/>
    <w:rsid w:val="1B0360CA"/>
    <w:rsid w:val="1BD92809"/>
    <w:rsid w:val="1BF9747E"/>
    <w:rsid w:val="1DB77B6F"/>
    <w:rsid w:val="1EA05B63"/>
    <w:rsid w:val="203F4877"/>
    <w:rsid w:val="2055503B"/>
    <w:rsid w:val="21350A9B"/>
    <w:rsid w:val="217F64F4"/>
    <w:rsid w:val="224858F5"/>
    <w:rsid w:val="23DE439A"/>
    <w:rsid w:val="241A2D53"/>
    <w:rsid w:val="2482735D"/>
    <w:rsid w:val="25863227"/>
    <w:rsid w:val="25EF36B8"/>
    <w:rsid w:val="26C9047A"/>
    <w:rsid w:val="272F12FE"/>
    <w:rsid w:val="27C07913"/>
    <w:rsid w:val="298A703C"/>
    <w:rsid w:val="2A421596"/>
    <w:rsid w:val="2A7B6CB9"/>
    <w:rsid w:val="2B810966"/>
    <w:rsid w:val="2B8870FF"/>
    <w:rsid w:val="2BF11E95"/>
    <w:rsid w:val="2D066C49"/>
    <w:rsid w:val="2F2D19D6"/>
    <w:rsid w:val="2F8F217B"/>
    <w:rsid w:val="30363641"/>
    <w:rsid w:val="30881645"/>
    <w:rsid w:val="328C68B7"/>
    <w:rsid w:val="37221815"/>
    <w:rsid w:val="37EA02DC"/>
    <w:rsid w:val="387E51C0"/>
    <w:rsid w:val="39586F4F"/>
    <w:rsid w:val="3A862465"/>
    <w:rsid w:val="3B204770"/>
    <w:rsid w:val="3CC75CC4"/>
    <w:rsid w:val="3D9E207C"/>
    <w:rsid w:val="3F0D69A3"/>
    <w:rsid w:val="40993320"/>
    <w:rsid w:val="40A94B29"/>
    <w:rsid w:val="4176287E"/>
    <w:rsid w:val="4245004C"/>
    <w:rsid w:val="425015E8"/>
    <w:rsid w:val="431F72D2"/>
    <w:rsid w:val="436269D4"/>
    <w:rsid w:val="43B42803"/>
    <w:rsid w:val="44A20A0A"/>
    <w:rsid w:val="44CD1324"/>
    <w:rsid w:val="44DF4BB3"/>
    <w:rsid w:val="44E91D2C"/>
    <w:rsid w:val="450C0607"/>
    <w:rsid w:val="451A51B0"/>
    <w:rsid w:val="45D70F11"/>
    <w:rsid w:val="47D33CC3"/>
    <w:rsid w:val="49481AFE"/>
    <w:rsid w:val="498A1936"/>
    <w:rsid w:val="49A9741C"/>
    <w:rsid w:val="4A3D058D"/>
    <w:rsid w:val="4AFD50DC"/>
    <w:rsid w:val="4C321135"/>
    <w:rsid w:val="4D263BE0"/>
    <w:rsid w:val="4D4D1254"/>
    <w:rsid w:val="4DB16512"/>
    <w:rsid w:val="4DD60183"/>
    <w:rsid w:val="4E9E6F07"/>
    <w:rsid w:val="4EE149F0"/>
    <w:rsid w:val="4FA3249B"/>
    <w:rsid w:val="5002435A"/>
    <w:rsid w:val="50DB22F3"/>
    <w:rsid w:val="51510BFD"/>
    <w:rsid w:val="5196280D"/>
    <w:rsid w:val="51CE66DB"/>
    <w:rsid w:val="51DE3F8F"/>
    <w:rsid w:val="51F51AB1"/>
    <w:rsid w:val="53BB0C65"/>
    <w:rsid w:val="53EA34D9"/>
    <w:rsid w:val="54DA6E14"/>
    <w:rsid w:val="551D14FB"/>
    <w:rsid w:val="55BE708F"/>
    <w:rsid w:val="56883732"/>
    <w:rsid w:val="5745271A"/>
    <w:rsid w:val="585E0A21"/>
    <w:rsid w:val="588021B2"/>
    <w:rsid w:val="58A149A0"/>
    <w:rsid w:val="592F7CAE"/>
    <w:rsid w:val="59A50790"/>
    <w:rsid w:val="5A62289F"/>
    <w:rsid w:val="5D516159"/>
    <w:rsid w:val="5E906146"/>
    <w:rsid w:val="6156049F"/>
    <w:rsid w:val="615A79E1"/>
    <w:rsid w:val="632D1B71"/>
    <w:rsid w:val="63805283"/>
    <w:rsid w:val="638F3FBB"/>
    <w:rsid w:val="6396295C"/>
    <w:rsid w:val="649317EA"/>
    <w:rsid w:val="64A418A6"/>
    <w:rsid w:val="64BF2EAE"/>
    <w:rsid w:val="652A30AC"/>
    <w:rsid w:val="65591C55"/>
    <w:rsid w:val="656F3F58"/>
    <w:rsid w:val="65CD2272"/>
    <w:rsid w:val="671E020A"/>
    <w:rsid w:val="67A66B3B"/>
    <w:rsid w:val="68A46735"/>
    <w:rsid w:val="68D435EF"/>
    <w:rsid w:val="692175FE"/>
    <w:rsid w:val="695E5FA6"/>
    <w:rsid w:val="69DB7776"/>
    <w:rsid w:val="6AF60385"/>
    <w:rsid w:val="6BF775D3"/>
    <w:rsid w:val="6C387C14"/>
    <w:rsid w:val="6CA016A9"/>
    <w:rsid w:val="6CD97FB6"/>
    <w:rsid w:val="6CF23CF1"/>
    <w:rsid w:val="6CF4014B"/>
    <w:rsid w:val="6D33521F"/>
    <w:rsid w:val="6F6D7D0A"/>
    <w:rsid w:val="6F9371DD"/>
    <w:rsid w:val="6F965B4D"/>
    <w:rsid w:val="70DD149E"/>
    <w:rsid w:val="714E0CBE"/>
    <w:rsid w:val="7187359C"/>
    <w:rsid w:val="71F633B8"/>
    <w:rsid w:val="72437297"/>
    <w:rsid w:val="72ED4D68"/>
    <w:rsid w:val="734158AC"/>
    <w:rsid w:val="73656CD9"/>
    <w:rsid w:val="73EC7FA2"/>
    <w:rsid w:val="757D4C17"/>
    <w:rsid w:val="75BF06F9"/>
    <w:rsid w:val="75FF3ABF"/>
    <w:rsid w:val="76ED2FFA"/>
    <w:rsid w:val="77C2575D"/>
    <w:rsid w:val="78155594"/>
    <w:rsid w:val="781C11E8"/>
    <w:rsid w:val="78951180"/>
    <w:rsid w:val="7988752F"/>
    <w:rsid w:val="79A155AD"/>
    <w:rsid w:val="79DC5DCB"/>
    <w:rsid w:val="7A036672"/>
    <w:rsid w:val="7A5D1FBB"/>
    <w:rsid w:val="7B473E1F"/>
    <w:rsid w:val="7B6A04C1"/>
    <w:rsid w:val="7BA82822"/>
    <w:rsid w:val="7BDD0CE2"/>
    <w:rsid w:val="7DAB2758"/>
    <w:rsid w:val="7DB221B8"/>
    <w:rsid w:val="7FC711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1"/>
    <w:qFormat/>
    <w:uiPriority w:val="0"/>
    <w:pPr>
      <w:keepNext/>
      <w:keepLines/>
      <w:spacing w:before="340" w:after="330" w:line="578" w:lineRule="auto"/>
      <w:jc w:val="center"/>
      <w:outlineLvl w:val="0"/>
    </w:pPr>
    <w:rPr>
      <w:rFonts w:eastAsia="黑体"/>
      <w:b/>
      <w:kern w:val="44"/>
      <w:sz w:val="36"/>
    </w:rPr>
  </w:style>
  <w:style w:type="paragraph" w:styleId="5">
    <w:name w:val="heading 2"/>
    <w:basedOn w:val="1"/>
    <w:next w:val="1"/>
    <w:qFormat/>
    <w:uiPriority w:val="0"/>
    <w:pPr>
      <w:keepNext/>
      <w:keepLines/>
      <w:spacing w:before="260" w:after="260" w:line="412" w:lineRule="auto"/>
      <w:jc w:val="center"/>
      <w:outlineLvl w:val="1"/>
    </w:pPr>
    <w:rPr>
      <w:rFonts w:ascii="CG Times" w:hAnsi="CG Times"/>
      <w:b/>
      <w:sz w:val="30"/>
    </w:rPr>
  </w:style>
  <w:style w:type="paragraph" w:styleId="6">
    <w:name w:val="heading 3"/>
    <w:basedOn w:val="4"/>
    <w:next w:val="1"/>
    <w:link w:val="32"/>
    <w:qFormat/>
    <w:uiPriority w:val="0"/>
    <w:pPr>
      <w:spacing w:before="260" w:after="260" w:line="413" w:lineRule="auto"/>
      <w:outlineLvl w:val="2"/>
    </w:pPr>
    <w:rPr>
      <w:sz w:val="32"/>
    </w:rPr>
  </w:style>
  <w:style w:type="character" w:default="1" w:styleId="25">
    <w:name w:val="Default Paragraph Font"/>
    <w:semiHidden/>
    <w:unhideWhenUsed/>
    <w:qFormat/>
    <w:uiPriority w:val="1"/>
  </w:style>
  <w:style w:type="table" w:default="1" w:styleId="2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Calibri" w:hAnsi="Calibri"/>
      <w:kern w:val="0"/>
      <w:sz w:val="20"/>
    </w:rPr>
  </w:style>
  <w:style w:type="paragraph" w:styleId="3">
    <w:name w:val="Body Text"/>
    <w:basedOn w:val="1"/>
    <w:link w:val="36"/>
    <w:qFormat/>
    <w:uiPriority w:val="0"/>
    <w:pPr>
      <w:spacing w:after="120"/>
    </w:pPr>
  </w:style>
  <w:style w:type="paragraph" w:styleId="7">
    <w:name w:val="Normal Indent"/>
    <w:basedOn w:val="1"/>
    <w:qFormat/>
    <w:uiPriority w:val="0"/>
    <w:pPr>
      <w:ind w:firstLine="420" w:firstLineChars="200"/>
    </w:pPr>
  </w:style>
  <w:style w:type="paragraph" w:styleId="8">
    <w:name w:val="Document Map"/>
    <w:basedOn w:val="1"/>
    <w:link w:val="33"/>
    <w:semiHidden/>
    <w:qFormat/>
    <w:uiPriority w:val="0"/>
    <w:pPr>
      <w:shd w:val="clear" w:color="auto" w:fill="000080"/>
    </w:pPr>
  </w:style>
  <w:style w:type="paragraph" w:styleId="9">
    <w:name w:val="annotation text"/>
    <w:basedOn w:val="1"/>
    <w:link w:val="34"/>
    <w:qFormat/>
    <w:uiPriority w:val="0"/>
    <w:pPr>
      <w:jc w:val="left"/>
    </w:pPr>
  </w:style>
  <w:style w:type="paragraph" w:styleId="10">
    <w:name w:val="Closing"/>
    <w:basedOn w:val="1"/>
    <w:link w:val="35"/>
    <w:unhideWhenUsed/>
    <w:qFormat/>
    <w:uiPriority w:val="0"/>
    <w:pPr>
      <w:ind w:left="100" w:leftChars="2100"/>
    </w:pPr>
    <w:rPr>
      <w:szCs w:val="24"/>
    </w:rPr>
  </w:style>
  <w:style w:type="paragraph" w:styleId="11">
    <w:name w:val="Body Text Indent"/>
    <w:basedOn w:val="1"/>
    <w:next w:val="12"/>
    <w:link w:val="38"/>
    <w:qFormat/>
    <w:uiPriority w:val="99"/>
    <w:pPr>
      <w:ind w:firstLine="645"/>
    </w:pPr>
    <w:rPr>
      <w:rFonts w:ascii="楷体_GB2312" w:eastAsia="楷体_GB2312"/>
      <w:sz w:val="32"/>
    </w:rPr>
  </w:style>
  <w:style w:type="paragraph" w:styleId="12">
    <w:name w:val="envelope return"/>
    <w:basedOn w:val="1"/>
    <w:qFormat/>
    <w:uiPriority w:val="99"/>
    <w:pPr>
      <w:snapToGrid w:val="0"/>
    </w:pPr>
    <w:rPr>
      <w:rFonts w:ascii="Arial" w:hAnsi="Arial" w:cs="Arial"/>
    </w:rPr>
  </w:style>
  <w:style w:type="paragraph" w:styleId="13">
    <w:name w:val="List 2"/>
    <w:basedOn w:val="1"/>
    <w:qFormat/>
    <w:uiPriority w:val="0"/>
    <w:pPr>
      <w:suppressAutoHyphens/>
      <w:ind w:left="100" w:hanging="200"/>
    </w:pPr>
    <w:rPr>
      <w:rFonts w:ascii="宋体" w:hAnsi="宋体" w:cs="宋体"/>
      <w:kern w:val="1"/>
      <w:sz w:val="24"/>
    </w:rPr>
  </w:style>
  <w:style w:type="paragraph" w:styleId="14">
    <w:name w:val="Plain Text"/>
    <w:basedOn w:val="1"/>
    <w:link w:val="37"/>
    <w:qFormat/>
    <w:uiPriority w:val="0"/>
    <w:rPr>
      <w:rFonts w:ascii="宋体" w:hAnsi="Courier New"/>
    </w:rPr>
  </w:style>
  <w:style w:type="paragraph" w:styleId="15">
    <w:name w:val="Balloon Text"/>
    <w:basedOn w:val="1"/>
    <w:link w:val="39"/>
    <w:qFormat/>
    <w:uiPriority w:val="0"/>
    <w:rPr>
      <w:sz w:val="18"/>
      <w:szCs w:val="18"/>
    </w:rPr>
  </w:style>
  <w:style w:type="paragraph" w:styleId="16">
    <w:name w:val="footer"/>
    <w:basedOn w:val="1"/>
    <w:link w:val="40"/>
    <w:qFormat/>
    <w:uiPriority w:val="0"/>
    <w:pPr>
      <w:tabs>
        <w:tab w:val="center" w:pos="4153"/>
        <w:tab w:val="right" w:pos="8306"/>
      </w:tabs>
      <w:snapToGrid w:val="0"/>
      <w:jc w:val="left"/>
    </w:pPr>
    <w:rPr>
      <w:sz w:val="18"/>
      <w:szCs w:val="18"/>
    </w:rPr>
  </w:style>
  <w:style w:type="paragraph" w:styleId="17">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8">
    <w:name w:val="table of figures"/>
    <w:basedOn w:val="1"/>
    <w:next w:val="1"/>
    <w:qFormat/>
    <w:uiPriority w:val="0"/>
    <w:pPr>
      <w:ind w:left="200" w:leftChars="200" w:hanging="200" w:hangingChars="200"/>
    </w:pPr>
  </w:style>
  <w:style w:type="paragraph" w:styleId="19">
    <w:name w:val="Body Text 2"/>
    <w:basedOn w:val="1"/>
    <w:link w:val="42"/>
    <w:qFormat/>
    <w:uiPriority w:val="0"/>
    <w:pPr>
      <w:spacing w:after="120" w:line="480" w:lineRule="auto"/>
    </w:pPr>
  </w:style>
  <w:style w:type="paragraph" w:styleId="20">
    <w:name w:val="Normal (Web)"/>
    <w:basedOn w:val="1"/>
    <w:qFormat/>
    <w:uiPriority w:val="99"/>
    <w:pPr>
      <w:spacing w:before="100" w:beforeAutospacing="1" w:after="100" w:afterAutospacing="1"/>
      <w:jc w:val="left"/>
    </w:pPr>
    <w:rPr>
      <w:kern w:val="0"/>
      <w:sz w:val="24"/>
    </w:rPr>
  </w:style>
  <w:style w:type="paragraph" w:styleId="21">
    <w:name w:val="annotation subject"/>
    <w:basedOn w:val="9"/>
    <w:next w:val="9"/>
    <w:link w:val="43"/>
    <w:qFormat/>
    <w:uiPriority w:val="0"/>
    <w:rPr>
      <w:b/>
      <w:bCs/>
    </w:rPr>
  </w:style>
  <w:style w:type="paragraph" w:styleId="22">
    <w:name w:val="Body Text First Indent 2"/>
    <w:basedOn w:val="11"/>
    <w:link w:val="44"/>
    <w:qFormat/>
    <w:uiPriority w:val="99"/>
    <w:pPr>
      <w:spacing w:after="120"/>
      <w:ind w:left="420" w:leftChars="200" w:firstLine="420" w:firstLineChars="200"/>
    </w:pPr>
    <w:rPr>
      <w:rFonts w:ascii="Times New Roman" w:eastAsia="宋体"/>
      <w:sz w:val="21"/>
      <w:szCs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22"/>
    <w:rPr>
      <w:b/>
    </w:rPr>
  </w:style>
  <w:style w:type="character" w:styleId="27">
    <w:name w:val="page number"/>
    <w:qFormat/>
    <w:uiPriority w:val="0"/>
  </w:style>
  <w:style w:type="character" w:styleId="28">
    <w:name w:val="Hyperlink"/>
    <w:qFormat/>
    <w:uiPriority w:val="0"/>
    <w:rPr>
      <w:color w:val="0000FF"/>
      <w:u w:val="single"/>
    </w:rPr>
  </w:style>
  <w:style w:type="character" w:styleId="29">
    <w:name w:val="annotation reference"/>
    <w:qFormat/>
    <w:uiPriority w:val="0"/>
    <w:rPr>
      <w:sz w:val="21"/>
      <w:szCs w:val="21"/>
    </w:rPr>
  </w:style>
  <w:style w:type="paragraph" w:customStyle="1" w:styleId="30">
    <w:name w:val="Fließtext"/>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lang w:val="en-US" w:eastAsia="zh-CN" w:bidi="ar-SA"/>
    </w:rPr>
  </w:style>
  <w:style w:type="character" w:customStyle="1" w:styleId="31">
    <w:name w:val="标题 1 Char"/>
    <w:basedOn w:val="25"/>
    <w:link w:val="4"/>
    <w:qFormat/>
    <w:uiPriority w:val="0"/>
    <w:rPr>
      <w:rFonts w:ascii="Times New Roman" w:hAnsi="Times New Roman" w:eastAsia="黑体" w:cs="Times New Roman"/>
      <w:b/>
      <w:kern w:val="44"/>
      <w:sz w:val="36"/>
      <w:szCs w:val="20"/>
    </w:rPr>
  </w:style>
  <w:style w:type="character" w:customStyle="1" w:styleId="32">
    <w:name w:val="标题 3 Char"/>
    <w:basedOn w:val="25"/>
    <w:link w:val="6"/>
    <w:qFormat/>
    <w:uiPriority w:val="0"/>
    <w:rPr>
      <w:rFonts w:ascii="Times New Roman" w:hAnsi="Times New Roman" w:eastAsia="黑体" w:cs="Times New Roman"/>
      <w:b/>
      <w:kern w:val="44"/>
      <w:sz w:val="32"/>
      <w:szCs w:val="20"/>
    </w:rPr>
  </w:style>
  <w:style w:type="character" w:customStyle="1" w:styleId="33">
    <w:name w:val="文档结构图 Char"/>
    <w:basedOn w:val="25"/>
    <w:link w:val="8"/>
    <w:semiHidden/>
    <w:qFormat/>
    <w:uiPriority w:val="0"/>
    <w:rPr>
      <w:rFonts w:ascii="Times New Roman" w:hAnsi="Times New Roman" w:eastAsia="宋体" w:cs="Times New Roman"/>
      <w:szCs w:val="20"/>
      <w:shd w:val="clear" w:color="auto" w:fill="000080"/>
    </w:rPr>
  </w:style>
  <w:style w:type="character" w:customStyle="1" w:styleId="34">
    <w:name w:val="批注文字 Char"/>
    <w:basedOn w:val="25"/>
    <w:link w:val="9"/>
    <w:qFormat/>
    <w:uiPriority w:val="0"/>
    <w:rPr>
      <w:rFonts w:ascii="Times New Roman" w:hAnsi="Times New Roman" w:eastAsia="宋体" w:cs="Times New Roman"/>
      <w:szCs w:val="20"/>
    </w:rPr>
  </w:style>
  <w:style w:type="character" w:customStyle="1" w:styleId="35">
    <w:name w:val="结束语 Char"/>
    <w:basedOn w:val="25"/>
    <w:link w:val="10"/>
    <w:qFormat/>
    <w:uiPriority w:val="0"/>
    <w:rPr>
      <w:rFonts w:ascii="Times New Roman" w:hAnsi="Times New Roman" w:eastAsia="宋体" w:cs="Times New Roman"/>
      <w:szCs w:val="24"/>
    </w:rPr>
  </w:style>
  <w:style w:type="character" w:customStyle="1" w:styleId="36">
    <w:name w:val="正文文本 Char"/>
    <w:basedOn w:val="25"/>
    <w:link w:val="3"/>
    <w:qFormat/>
    <w:uiPriority w:val="0"/>
    <w:rPr>
      <w:rFonts w:ascii="Times New Roman" w:hAnsi="Times New Roman" w:eastAsia="宋体" w:cs="Times New Roman"/>
      <w:szCs w:val="20"/>
    </w:rPr>
  </w:style>
  <w:style w:type="character" w:customStyle="1" w:styleId="37">
    <w:name w:val="纯文本 Char"/>
    <w:basedOn w:val="25"/>
    <w:link w:val="14"/>
    <w:qFormat/>
    <w:uiPriority w:val="0"/>
    <w:rPr>
      <w:rFonts w:ascii="宋体" w:hAnsi="Courier New" w:eastAsia="宋体" w:cs="Times New Roman"/>
      <w:szCs w:val="20"/>
    </w:rPr>
  </w:style>
  <w:style w:type="character" w:customStyle="1" w:styleId="38">
    <w:name w:val="正文文本缩进 Char"/>
    <w:basedOn w:val="25"/>
    <w:link w:val="11"/>
    <w:qFormat/>
    <w:uiPriority w:val="99"/>
    <w:rPr>
      <w:rFonts w:ascii="楷体_GB2312" w:hAnsi="Times New Roman" w:eastAsia="楷体_GB2312" w:cs="Times New Roman"/>
      <w:sz w:val="32"/>
      <w:szCs w:val="20"/>
    </w:rPr>
  </w:style>
  <w:style w:type="character" w:customStyle="1" w:styleId="39">
    <w:name w:val="批注框文本 Char"/>
    <w:basedOn w:val="25"/>
    <w:link w:val="15"/>
    <w:qFormat/>
    <w:uiPriority w:val="0"/>
    <w:rPr>
      <w:rFonts w:ascii="Times New Roman" w:hAnsi="Times New Roman" w:eastAsia="宋体" w:cs="Times New Roman"/>
      <w:sz w:val="18"/>
      <w:szCs w:val="18"/>
    </w:rPr>
  </w:style>
  <w:style w:type="character" w:customStyle="1" w:styleId="40">
    <w:name w:val="页脚 Char"/>
    <w:basedOn w:val="25"/>
    <w:link w:val="16"/>
    <w:qFormat/>
    <w:uiPriority w:val="0"/>
    <w:rPr>
      <w:rFonts w:ascii="Times New Roman" w:hAnsi="Times New Roman" w:eastAsia="宋体" w:cs="Times New Roman"/>
      <w:sz w:val="18"/>
      <w:szCs w:val="18"/>
    </w:rPr>
  </w:style>
  <w:style w:type="character" w:customStyle="1" w:styleId="41">
    <w:name w:val="页眉 Char"/>
    <w:basedOn w:val="25"/>
    <w:link w:val="17"/>
    <w:qFormat/>
    <w:uiPriority w:val="0"/>
    <w:rPr>
      <w:rFonts w:ascii="Times New Roman" w:hAnsi="Times New Roman" w:eastAsia="宋体" w:cs="Times New Roman"/>
      <w:sz w:val="18"/>
      <w:szCs w:val="18"/>
    </w:rPr>
  </w:style>
  <w:style w:type="character" w:customStyle="1" w:styleId="42">
    <w:name w:val="正文文本 2 Char"/>
    <w:basedOn w:val="25"/>
    <w:link w:val="19"/>
    <w:qFormat/>
    <w:uiPriority w:val="0"/>
    <w:rPr>
      <w:rFonts w:ascii="Times New Roman" w:hAnsi="Times New Roman" w:eastAsia="宋体" w:cs="Times New Roman"/>
      <w:szCs w:val="20"/>
    </w:rPr>
  </w:style>
  <w:style w:type="character" w:customStyle="1" w:styleId="43">
    <w:name w:val="批注主题 Char"/>
    <w:basedOn w:val="34"/>
    <w:link w:val="21"/>
    <w:qFormat/>
    <w:uiPriority w:val="0"/>
    <w:rPr>
      <w:rFonts w:ascii="Times New Roman" w:hAnsi="Times New Roman" w:eastAsia="宋体" w:cs="Times New Roman"/>
      <w:b/>
      <w:bCs/>
      <w:szCs w:val="20"/>
    </w:rPr>
  </w:style>
  <w:style w:type="character" w:customStyle="1" w:styleId="44">
    <w:name w:val="正文首行缩进 2 Char"/>
    <w:basedOn w:val="38"/>
    <w:link w:val="22"/>
    <w:qFormat/>
    <w:uiPriority w:val="99"/>
    <w:rPr>
      <w:rFonts w:ascii="Times New Roman" w:hAnsi="Times New Roman" w:eastAsia="宋体" w:cs="Times New Roman"/>
      <w:sz w:val="32"/>
      <w:szCs w:val="24"/>
    </w:rPr>
  </w:style>
  <w:style w:type="character" w:customStyle="1" w:styleId="45">
    <w:name w:val="text11"/>
    <w:qFormat/>
    <w:uiPriority w:val="0"/>
    <w:rPr>
      <w:rFonts w:hint="default" w:ascii="Verdana" w:hAnsi="Verdana"/>
      <w:color w:val="4E4E4E"/>
      <w:sz w:val="18"/>
      <w:szCs w:val="18"/>
    </w:rPr>
  </w:style>
  <w:style w:type="paragraph" w:customStyle="1" w:styleId="46">
    <w:name w:val="Char Char14"/>
    <w:basedOn w:val="8"/>
    <w:qFormat/>
    <w:uiPriority w:val="0"/>
    <w:pPr>
      <w:adjustRightInd w:val="0"/>
      <w:snapToGrid w:val="0"/>
      <w:spacing w:line="360" w:lineRule="auto"/>
    </w:pPr>
  </w:style>
  <w:style w:type="paragraph" w:customStyle="1" w:styleId="47">
    <w:name w:val="样式3"/>
    <w:basedOn w:val="14"/>
    <w:qFormat/>
    <w:uiPriority w:val="0"/>
    <w:pPr>
      <w:spacing w:line="0" w:lineRule="atLeast"/>
      <w:outlineLvl w:val="0"/>
    </w:pPr>
    <w:rPr>
      <w:sz w:val="28"/>
    </w:rPr>
  </w:style>
  <w:style w:type="paragraph" w:customStyle="1" w:styleId="48">
    <w:name w:val="Char1 Char Char Char Char Char Char"/>
    <w:basedOn w:val="1"/>
    <w:qFormat/>
    <w:uiPriority w:val="0"/>
    <w:rPr>
      <w:rFonts w:ascii="Tahoma" w:hAnsi="Tahoma"/>
      <w:sz w:val="24"/>
    </w:rPr>
  </w:style>
  <w:style w:type="paragraph" w:customStyle="1" w:styleId="49">
    <w:name w:val="样式2"/>
    <w:basedOn w:val="18"/>
    <w:qFormat/>
    <w:uiPriority w:val="0"/>
  </w:style>
  <w:style w:type="paragraph" w:customStyle="1" w:styleId="50">
    <w:name w:val="标准"/>
    <w:basedOn w:val="1"/>
    <w:qFormat/>
    <w:uiPriority w:val="0"/>
    <w:pPr>
      <w:spacing w:line="360" w:lineRule="auto"/>
      <w:ind w:firstLine="200" w:firstLineChars="200"/>
    </w:pPr>
    <w:rPr>
      <w:rFonts w:cs="宋体"/>
    </w:rPr>
  </w:style>
  <w:style w:type="paragraph" w:customStyle="1" w:styleId="51">
    <w:name w:val="列表段落"/>
    <w:basedOn w:val="1"/>
    <w:qFormat/>
    <w:uiPriority w:val="34"/>
    <w:pPr>
      <w:ind w:firstLine="420" w:firstLineChars="200"/>
    </w:pPr>
    <w:rPr>
      <w:rFonts w:ascii="Calibri" w:hAnsi="Calibri"/>
      <w:szCs w:val="22"/>
    </w:rPr>
  </w:style>
  <w:style w:type="paragraph" w:customStyle="1" w:styleId="52">
    <w:name w:val="列表段落1"/>
    <w:basedOn w:val="1"/>
    <w:qFormat/>
    <w:uiPriority w:val="0"/>
    <w:pPr>
      <w:ind w:firstLine="420" w:firstLineChars="200"/>
    </w:pPr>
    <w:rPr>
      <w:rFonts w:cs="黑体"/>
      <w:szCs w:val="22"/>
    </w:rPr>
  </w:style>
  <w:style w:type="paragraph" w:customStyle="1" w:styleId="53">
    <w:name w:val="null3"/>
    <w:qFormat/>
    <w:uiPriority w:val="0"/>
    <w:rPr>
      <w:rFonts w:hint="eastAsia" w:ascii="Calibri" w:hAnsi="Calibri" w:eastAsia="宋体" w:cs="Times New Roman"/>
      <w:lang w:val="en-US" w:eastAsia="zh-CN" w:bidi="ar-SA"/>
    </w:rPr>
  </w:style>
  <w:style w:type="paragraph" w:customStyle="1" w:styleId="54">
    <w:name w:val="paragraph"/>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5">
    <w:name w:val="BodyText"/>
    <w:basedOn w:val="1"/>
    <w:next w:val="56"/>
    <w:qFormat/>
    <w:uiPriority w:val="0"/>
    <w:pPr>
      <w:spacing w:after="120"/>
      <w:textAlignment w:val="baseline"/>
    </w:pPr>
  </w:style>
  <w:style w:type="paragraph" w:customStyle="1" w:styleId="56">
    <w:name w:val="PlainText"/>
    <w:basedOn w:val="1"/>
    <w:qFormat/>
    <w:uiPriority w:val="0"/>
    <w:pPr>
      <w:textAlignment w:val="baseline"/>
    </w:pPr>
    <w:rPr>
      <w:rFonts w:ascii="宋体" w:hAnsi="Courier New"/>
    </w:rPr>
  </w:style>
  <w:style w:type="paragraph" w:customStyle="1" w:styleId="57">
    <w:name w:val="列出段落1"/>
    <w:basedOn w:val="1"/>
    <w:qFormat/>
    <w:uiPriority w:val="99"/>
    <w:pPr>
      <w:ind w:firstLine="420" w:firstLineChars="200"/>
    </w:pPr>
  </w:style>
  <w:style w:type="paragraph" w:customStyle="1" w:styleId="58">
    <w:name w:val="列出段落1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55</Pages>
  <Words>4154</Words>
  <Characters>23679</Characters>
  <Lines>197</Lines>
  <Paragraphs>55</Paragraphs>
  <TotalTime>65</TotalTime>
  <ScaleCrop>false</ScaleCrop>
  <LinksUpToDate>false</LinksUpToDate>
  <CharactersWithSpaces>27778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2023-06-16T06:04:00Z</dcterms:created>
  <dc:creator>Administrator</dc:creator>
  <cp:lastModifiedBy>Administrator</cp:lastModifiedBy>
  <cp:lastPrinted>2026-01-07T07:29:00Z</cp:lastPrinted>
  <dcterms:modified xsi:type="dcterms:W3CDTF">2026-04-27T12:17:58Z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31AC8E58BCAE47ABA55D0E2075D6E609_13</vt:lpwstr>
  </property>
  <property fmtid="{D5CDD505-2E9C-101B-9397-08002B2CF9AE}" pid="4" name="KSOTemplateDocerSaveRecord">
    <vt:lpwstr>eyJoZGlkIjoiNTE4MjBmYTQzMmM1NWViZjBlYmRiMzgyMzY0MWI0ZTYiLCJ1c2VySWQiOiI3MDIzMzI3NzUifQ==</vt:lpwstr>
  </property>
</Properties>
</file>